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12" w:rsidRDefault="00333012"/>
    <w:p w:rsidR="006639CA" w:rsidRDefault="006639CA" w:rsidP="006639CA">
      <w:pPr>
        <w:jc w:val="center"/>
        <w:rPr>
          <w:b/>
          <w:bCs/>
          <w:sz w:val="36"/>
          <w:szCs w:val="36"/>
          <w:lang w:val="fr-FR" w:bidi="ar-LB"/>
        </w:rPr>
      </w:pPr>
      <w:r w:rsidRPr="006559DB">
        <w:rPr>
          <w:b/>
          <w:bCs/>
          <w:sz w:val="36"/>
          <w:szCs w:val="36"/>
          <w:u w:val="single"/>
          <w:lang w:val="fr-FR" w:bidi="ar-LB"/>
        </w:rPr>
        <w:t>TP Audio-Visuel</w:t>
      </w:r>
      <w:r>
        <w:rPr>
          <w:b/>
          <w:bCs/>
          <w:sz w:val="36"/>
          <w:szCs w:val="36"/>
          <w:lang w:val="fr-FR" w:bidi="ar-LB"/>
        </w:rPr>
        <w:t xml:space="preserve">                       </w:t>
      </w:r>
      <w:r w:rsidRPr="001D2675">
        <w:rPr>
          <w:b/>
          <w:bCs/>
          <w:sz w:val="36"/>
          <w:szCs w:val="36"/>
          <w:lang w:val="fr-FR" w:bidi="ar-LB"/>
        </w:rPr>
        <w:t>(</w:t>
      </w:r>
      <w:r>
        <w:rPr>
          <w:b/>
          <w:bCs/>
          <w:sz w:val="36"/>
          <w:szCs w:val="36"/>
          <w:lang w:val="fr-FR" w:bidi="ar-LB"/>
        </w:rPr>
        <w:t>2Hrs/week</w:t>
      </w:r>
      <w:bookmarkStart w:id="0" w:name="_GoBack"/>
      <w:bookmarkEnd w:id="0"/>
      <w:r w:rsidRPr="001D2675">
        <w:rPr>
          <w:b/>
          <w:bCs/>
          <w:sz w:val="36"/>
          <w:szCs w:val="36"/>
          <w:lang w:val="fr-FR" w:bidi="ar-LB"/>
        </w:rPr>
        <w:t>)</w:t>
      </w:r>
    </w:p>
    <w:p w:rsidR="006639CA" w:rsidRPr="006559DB" w:rsidRDefault="006639CA" w:rsidP="006639CA">
      <w:pPr>
        <w:rPr>
          <w:b/>
          <w:bCs/>
          <w:u w:val="single"/>
          <w:lang w:val="fr-FR" w:bidi="ar-LB"/>
        </w:rPr>
      </w:pPr>
    </w:p>
    <w:p w:rsidR="006639CA" w:rsidRPr="00784B6D" w:rsidRDefault="006639CA" w:rsidP="006639CA">
      <w:p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1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Microphones et Haut-parleur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(6h)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En utilisant un sonomètre et un générateur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BF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Déterminer la bande de fréquences d'un  microphone et d'un  haut-parleur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Déterminer le diagramme de directivité du microphone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Calculer le rendement du Haut-parleur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Connecter un amplificateur à un Haut-parleur basse impédance</w:t>
      </w:r>
    </w:p>
    <w:p w:rsidR="006639CA" w:rsidRPr="00784B6D" w:rsidRDefault="006639CA" w:rsidP="006639C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Connecter un amplificateur à un Haut-parleur haute impédance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2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La reproduction du son           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8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h)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L'identification des différentes parties du son : reproduction mono ; reproduction stéréo et reproduction en quadrature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Installation de plusieurs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Haut parleurs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de même puissance à un seul amplificateur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Installation de plusieurs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Haut parleurs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de puissances différentes à un seul amplificateur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Mesurer les signaux en différents points</w:t>
      </w:r>
    </w:p>
    <w:p w:rsidR="006639CA" w:rsidRPr="00784B6D" w:rsidRDefault="006639CA" w:rsidP="006639CA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Exécuter l'installation d'un système sonore dans une salle de conférences</w:t>
      </w:r>
    </w:p>
    <w:p w:rsidR="006639CA" w:rsidRDefault="006639CA" w:rsidP="006639CA">
      <w:pPr>
        <w:bidi w:val="0"/>
        <w:ind w:left="6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3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Identifier les parties d'un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  <w:proofErr w:type="spellStart"/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player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et d'un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DVD </w:t>
      </w:r>
      <w:proofErr w:type="spellStart"/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player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(6h)</w:t>
      </w:r>
    </w:p>
    <w:p w:rsidR="006639CA" w:rsidRPr="00A806BD" w:rsidRDefault="006639CA" w:rsidP="006639CA">
      <w:pPr>
        <w:bidi w:val="0"/>
        <w:ind w:left="6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Mesure, réglage, dépannage :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Points de teste indiqués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en-GB" w:bidi="ar-LB"/>
        </w:rPr>
      </w:pPr>
      <w:proofErr w:type="spellStart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>Vitesse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du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>moteur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Position de la tête laser</w:t>
      </w:r>
    </w:p>
    <w:p w:rsidR="006639CA" w:rsidRPr="00784B6D" w:rsidRDefault="006639CA" w:rsidP="006639C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Plan de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dépannage</w:t>
      </w: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  (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diagnostique</w:t>
      </w: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) </w:t>
      </w:r>
    </w:p>
    <w:p w:rsidR="006639CA" w:rsidRPr="00784B6D" w:rsidRDefault="006639CA" w:rsidP="006639CA">
      <w:pPr>
        <w:bidi w:val="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LB"/>
        </w:rPr>
        <w:t>Chapitre 4 :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Caméra-vidéo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CCD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                                     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ab/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(</w:t>
      </w:r>
      <w:r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4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h)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Identification, mesure et réglage de la partie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camera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vidéo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Câblage entre caméra vidéo,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DVD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et récepteur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TV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Fonctionnement de la caméra vidéo</w:t>
      </w:r>
    </w:p>
    <w:p w:rsidR="006639CA" w:rsidRPr="00784B6D" w:rsidRDefault="006639CA" w:rsidP="006639CA">
      <w:pPr>
        <w:pStyle w:val="ListParagraph"/>
        <w:numPr>
          <w:ilvl w:val="0"/>
          <w:numId w:val="4"/>
        </w:numPr>
        <w:bidi w:val="0"/>
        <w:ind w:left="72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65093E">
        <w:rPr>
          <w:rFonts w:asciiTheme="majorBidi" w:hAnsiTheme="majorBidi" w:cstheme="majorBidi"/>
          <w:sz w:val="24"/>
          <w:szCs w:val="24"/>
          <w:lang w:val="fr-FR" w:bidi="ar-LB"/>
        </w:rPr>
        <w:t xml:space="preserve">Plan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diagnostiqueIdentifier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les différentes parties d'un récepteur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TV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à écran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LED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Utilisation du générateur de couleurs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Modifier la fréquence et le canal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en-GB" w:bidi="ar-LB"/>
        </w:rPr>
        <w:t xml:space="preserve">La 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couleur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Mesurer les signaux de luminance ; chrominance ; </w:t>
      </w:r>
      <w:proofErr w:type="spellStart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burst</w:t>
      </w:r>
      <w:proofErr w:type="spellEnd"/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et le signal de synchronisation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Circuits d'alimentation 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>LCD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et</w:t>
      </w:r>
      <w:r w:rsidRPr="00784B6D"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  <w:t xml:space="preserve"> LED</w:t>
      </w: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: Mesurer les tensions en divers points </w:t>
      </w:r>
    </w:p>
    <w:p w:rsidR="006639CA" w:rsidRPr="00784B6D" w:rsidRDefault="006639CA" w:rsidP="006639CA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b/>
          <w:bCs/>
          <w:sz w:val="24"/>
          <w:szCs w:val="24"/>
          <w:lang w:val="fr-FR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>Comparaison entre les diverses technologies précitées au niveau de l'entretien et du dépannage</w:t>
      </w:r>
    </w:p>
    <w:p w:rsidR="006639CA" w:rsidRPr="00784B6D" w:rsidRDefault="006639CA" w:rsidP="006639CA">
      <w:pPr>
        <w:pBdr>
          <w:bottom w:val="single" w:sz="4" w:space="1" w:color="auto"/>
        </w:pBdr>
        <w:bidi w:val="0"/>
        <w:ind w:left="60"/>
        <w:rPr>
          <w:rFonts w:asciiTheme="majorBidi" w:hAnsiTheme="majorBidi" w:cstheme="majorBidi"/>
          <w:sz w:val="24"/>
          <w:szCs w:val="24"/>
          <w:rtl/>
          <w:lang w:val="en-GB" w:bidi="ar-LB"/>
        </w:rPr>
      </w:pPr>
      <w:r w:rsidRPr="00784B6D">
        <w:rPr>
          <w:rFonts w:asciiTheme="majorBidi" w:hAnsiTheme="majorBidi" w:cstheme="majorBidi"/>
          <w:sz w:val="24"/>
          <w:szCs w:val="24"/>
          <w:lang w:val="fr-FR" w:bidi="ar-LB"/>
        </w:rPr>
        <w:t xml:space="preserve">                                                                                                                                    </w:t>
      </w:r>
    </w:p>
    <w:p w:rsidR="006639CA" w:rsidRPr="006559DB" w:rsidRDefault="006639CA" w:rsidP="006639CA">
      <w:pPr>
        <w:bidi w:val="0"/>
        <w:jc w:val="right"/>
        <w:rPr>
          <w:b/>
          <w:bCs/>
          <w:sz w:val="28"/>
          <w:szCs w:val="28"/>
          <w:lang w:val="fr-FR" w:bidi="ar-LB"/>
        </w:rPr>
      </w:pPr>
    </w:p>
    <w:p w:rsidR="006639CA" w:rsidRPr="006639CA" w:rsidRDefault="006639CA">
      <w:pPr>
        <w:rPr>
          <w:lang w:val="fr-FR"/>
        </w:rPr>
      </w:pPr>
    </w:p>
    <w:sectPr w:rsidR="006639CA" w:rsidRPr="006639CA" w:rsidSect="006639CA">
      <w:pgSz w:w="11907" w:h="16839" w:code="9"/>
      <w:pgMar w:top="432" w:right="850" w:bottom="562" w:left="70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D1ED7"/>
    <w:multiLevelType w:val="hybridMultilevel"/>
    <w:tmpl w:val="92AC5F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1C132BD"/>
    <w:multiLevelType w:val="hybridMultilevel"/>
    <w:tmpl w:val="8EA6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A46D9"/>
    <w:multiLevelType w:val="hybridMultilevel"/>
    <w:tmpl w:val="F2BA905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FF63C21"/>
    <w:multiLevelType w:val="hybridMultilevel"/>
    <w:tmpl w:val="229283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2AE08A7"/>
    <w:multiLevelType w:val="hybridMultilevel"/>
    <w:tmpl w:val="3DCC32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CA"/>
    <w:rsid w:val="00246274"/>
    <w:rsid w:val="00275E95"/>
    <w:rsid w:val="00333012"/>
    <w:rsid w:val="006639CA"/>
    <w:rsid w:val="00B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E858E-15D2-4EC8-B706-393DADB2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9CA"/>
    <w:pPr>
      <w:bidi/>
      <w:spacing w:after="160" w:line="259" w:lineRule="auto"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AA41699-80F6-4BCF-958B-EAC5EF360D1A}"/>
</file>

<file path=customXml/itemProps2.xml><?xml version="1.0" encoding="utf-8"?>
<ds:datastoreItem xmlns:ds="http://schemas.openxmlformats.org/officeDocument/2006/customXml" ds:itemID="{D0FBB7FB-848D-49FE-ABD7-430F793BCA80}"/>
</file>

<file path=customXml/itemProps3.xml><?xml version="1.0" encoding="utf-8"?>
<ds:datastoreItem xmlns:ds="http://schemas.openxmlformats.org/officeDocument/2006/customXml" ds:itemID="{EC94FA6D-B018-40CF-84A6-2FB88D4B67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Company>Microsoft (C)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fouani</dc:creator>
  <cp:keywords/>
  <dc:description/>
  <cp:lastModifiedBy>sami fouani</cp:lastModifiedBy>
  <cp:revision>1</cp:revision>
  <dcterms:created xsi:type="dcterms:W3CDTF">2023-04-26T16:50:00Z</dcterms:created>
  <dcterms:modified xsi:type="dcterms:W3CDTF">2023-04-26T16:52:00Z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