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AEA" w:rsidRPr="00F2708A" w:rsidRDefault="00F14AEA" w:rsidP="0021550C">
      <w:pPr>
        <w:autoSpaceDE w:val="0"/>
        <w:autoSpaceDN w:val="0"/>
        <w:adjustRightInd w:val="0"/>
        <w:spacing w:after="0" w:line="240" w:lineRule="auto"/>
        <w:jc w:val="both"/>
        <w:rPr>
          <w:rFonts w:asciiTheme="majorBidi" w:hAnsiTheme="majorBidi" w:cstheme="majorBidi"/>
          <w:b/>
          <w:bCs/>
          <w:sz w:val="24"/>
          <w:szCs w:val="24"/>
          <w:u w:val="single"/>
          <w:lang w:val="fr-FR"/>
        </w:rPr>
      </w:pPr>
    </w:p>
    <w:tbl>
      <w:tblPr>
        <w:tblStyle w:val="TableGrid1"/>
        <w:tblW w:w="12828" w:type="dxa"/>
        <w:tblLook w:val="04A0"/>
      </w:tblPr>
      <w:tblGrid>
        <w:gridCol w:w="2179"/>
        <w:gridCol w:w="5699"/>
        <w:gridCol w:w="4950"/>
      </w:tblGrid>
      <w:tr w:rsidR="009646EE" w:rsidRPr="00F2708A" w:rsidTr="009646EE">
        <w:trPr>
          <w:trHeight w:val="290"/>
        </w:trPr>
        <w:tc>
          <w:tcPr>
            <w:tcW w:w="2179" w:type="dxa"/>
          </w:tcPr>
          <w:p w:rsidR="009646EE" w:rsidRPr="00F2708A" w:rsidRDefault="009646EE" w:rsidP="00B007BD">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Matière</w:t>
            </w:r>
          </w:p>
        </w:tc>
        <w:tc>
          <w:tcPr>
            <w:tcW w:w="5699" w:type="dxa"/>
          </w:tcPr>
          <w:p w:rsidR="009646EE" w:rsidRPr="00F2708A" w:rsidRDefault="009646EE" w:rsidP="00B007BD">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Savoirs</w:t>
            </w:r>
          </w:p>
        </w:tc>
        <w:tc>
          <w:tcPr>
            <w:tcW w:w="4950" w:type="dxa"/>
          </w:tcPr>
          <w:p w:rsidR="009646EE" w:rsidRPr="00F2708A" w:rsidRDefault="009646EE" w:rsidP="00B007BD">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Commentaire – Repère pour la formation</w:t>
            </w:r>
          </w:p>
        </w:tc>
      </w:tr>
      <w:tr w:rsidR="009646EE" w:rsidRPr="00F2708A" w:rsidTr="009646EE">
        <w:trPr>
          <w:trHeight w:val="806"/>
        </w:trPr>
        <w:tc>
          <w:tcPr>
            <w:tcW w:w="2179" w:type="dxa"/>
            <w:vAlign w:val="center"/>
          </w:tcPr>
          <w:p w:rsidR="009646EE" w:rsidRPr="00F2708A" w:rsidRDefault="009646EE" w:rsidP="00401C0B">
            <w:pPr>
              <w:tabs>
                <w:tab w:val="left" w:pos="245"/>
              </w:tabs>
              <w:jc w:val="center"/>
              <w:rPr>
                <w:rFonts w:asciiTheme="majorBidi" w:hAnsiTheme="majorBidi" w:cstheme="majorBidi"/>
                <w:b/>
                <w:bCs/>
                <w:sz w:val="24"/>
                <w:szCs w:val="24"/>
                <w:lang w:val="fr-FR"/>
              </w:rPr>
            </w:pPr>
            <w:r w:rsidRPr="00F2708A">
              <w:rPr>
                <w:rFonts w:asciiTheme="majorBidi" w:hAnsiTheme="majorBidi" w:cstheme="majorBidi"/>
                <w:b/>
                <w:bCs/>
                <w:sz w:val="24"/>
                <w:szCs w:val="24"/>
                <w:lang w:val="fr-FR"/>
              </w:rPr>
              <w:t>Sport collectif</w:t>
            </w:r>
          </w:p>
        </w:tc>
        <w:tc>
          <w:tcPr>
            <w:tcW w:w="5699" w:type="dxa"/>
          </w:tcPr>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L’élève  devra :</w:t>
            </w:r>
          </w:p>
          <w:p w:rsidR="009646EE" w:rsidRPr="00F2708A" w:rsidRDefault="009646EE" w:rsidP="00B007BD">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Connaître </w:t>
            </w:r>
            <w:proofErr w:type="spellStart"/>
            <w:r w:rsidRPr="00F2708A">
              <w:rPr>
                <w:rFonts w:asciiTheme="majorBidi" w:hAnsiTheme="majorBidi" w:cstheme="majorBidi"/>
                <w:b/>
                <w:bCs/>
                <w:sz w:val="24"/>
                <w:szCs w:val="24"/>
                <w:lang w:val="fr-FR"/>
              </w:rPr>
              <w:t>laterminologie</w:t>
            </w:r>
            <w:proofErr w:type="spellEnd"/>
            <w:r w:rsidRPr="00F2708A">
              <w:rPr>
                <w:rFonts w:asciiTheme="majorBidi" w:hAnsiTheme="majorBidi" w:cstheme="majorBidi"/>
                <w:b/>
                <w:bCs/>
                <w:sz w:val="24"/>
                <w:szCs w:val="24"/>
                <w:lang w:val="fr-FR"/>
              </w:rPr>
              <w:t xml:space="preserve"> et comprendre les contenus de formation </w:t>
            </w:r>
            <w:proofErr w:type="spellStart"/>
            <w:r w:rsidRPr="00F2708A">
              <w:rPr>
                <w:rFonts w:asciiTheme="majorBidi" w:hAnsiTheme="majorBidi" w:cstheme="majorBidi"/>
                <w:b/>
                <w:bCs/>
                <w:sz w:val="24"/>
                <w:szCs w:val="24"/>
                <w:lang w:val="fr-FR"/>
              </w:rPr>
              <w:t>duprogramme</w:t>
            </w:r>
            <w:proofErr w:type="spellEnd"/>
            <w:r w:rsidRPr="00F2708A">
              <w:rPr>
                <w:rFonts w:asciiTheme="majorBidi" w:hAnsiTheme="majorBidi" w:cstheme="majorBidi"/>
                <w:b/>
                <w:bCs/>
                <w:sz w:val="24"/>
                <w:szCs w:val="24"/>
                <w:lang w:val="fr-FR"/>
              </w:rPr>
              <w:t xml:space="preserve"> d'éducation physique et à la santé au primaire.</w:t>
            </w:r>
          </w:p>
          <w:p w:rsidR="009646EE" w:rsidRPr="00F2708A" w:rsidRDefault="009646EE" w:rsidP="00B007BD">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Interagir dans divers contextes de pratique d'activités Physiques. Ce cours cible un large répertoire de moyens d'action réalisés en espaces distinct et commun et faisant appel aux principes d'action au cours d'activités collectives au primaire  telles le Football, le basketball, le handball, le volleyball. </w:t>
            </w:r>
          </w:p>
          <w:p w:rsidR="009646EE" w:rsidRPr="00F2708A" w:rsidRDefault="009646EE" w:rsidP="00B007BD">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Acquérir </w:t>
            </w:r>
            <w:proofErr w:type="spellStart"/>
            <w:r w:rsidRPr="00F2708A">
              <w:rPr>
                <w:rFonts w:asciiTheme="majorBidi" w:hAnsiTheme="majorBidi" w:cstheme="majorBidi"/>
                <w:b/>
                <w:bCs/>
                <w:sz w:val="24"/>
                <w:szCs w:val="24"/>
                <w:lang w:val="fr-FR"/>
              </w:rPr>
              <w:t>deshabiletés</w:t>
            </w:r>
            <w:proofErr w:type="spellEnd"/>
            <w:r w:rsidRPr="00F2708A">
              <w:rPr>
                <w:rFonts w:asciiTheme="majorBidi" w:hAnsiTheme="majorBidi" w:cstheme="majorBidi"/>
                <w:b/>
                <w:bCs/>
                <w:sz w:val="24"/>
                <w:szCs w:val="24"/>
                <w:lang w:val="fr-FR"/>
              </w:rPr>
              <w:t xml:space="preserve"> d'analyse qui sont requises pour un </w:t>
            </w:r>
            <w:proofErr w:type="spellStart"/>
            <w:r w:rsidRPr="00F2708A">
              <w:rPr>
                <w:rFonts w:asciiTheme="majorBidi" w:hAnsiTheme="majorBidi" w:cstheme="majorBidi"/>
                <w:b/>
                <w:bCs/>
                <w:sz w:val="24"/>
                <w:szCs w:val="24"/>
                <w:lang w:val="fr-FR"/>
              </w:rPr>
              <w:t>diagnosticpédagogique</w:t>
            </w:r>
            <w:proofErr w:type="spellEnd"/>
            <w:r w:rsidRPr="00F2708A">
              <w:rPr>
                <w:rFonts w:asciiTheme="majorBidi" w:hAnsiTheme="majorBidi" w:cstheme="majorBidi"/>
                <w:b/>
                <w:bCs/>
                <w:sz w:val="24"/>
                <w:szCs w:val="24"/>
                <w:lang w:val="fr-FR"/>
              </w:rPr>
              <w:t xml:space="preserve"> et la mise en forme d'exercices correctifs (</w:t>
            </w:r>
            <w:proofErr w:type="spellStart"/>
            <w:r w:rsidRPr="00F2708A">
              <w:rPr>
                <w:rFonts w:asciiTheme="majorBidi" w:hAnsiTheme="majorBidi" w:cstheme="majorBidi"/>
                <w:b/>
                <w:bCs/>
                <w:sz w:val="24"/>
                <w:szCs w:val="24"/>
                <w:lang w:val="fr-FR"/>
              </w:rPr>
              <w:t>outilsd'évaluation</w:t>
            </w:r>
            <w:proofErr w:type="spellEnd"/>
            <w:r w:rsidRPr="00F2708A">
              <w:rPr>
                <w:rFonts w:asciiTheme="majorBidi" w:hAnsiTheme="majorBidi" w:cstheme="majorBidi"/>
                <w:b/>
                <w:bCs/>
                <w:sz w:val="24"/>
                <w:szCs w:val="24"/>
                <w:lang w:val="fr-FR"/>
              </w:rPr>
              <w:t xml:space="preserve">). </w:t>
            </w:r>
          </w:p>
          <w:p w:rsidR="009646EE" w:rsidRPr="00F2708A" w:rsidRDefault="009646EE" w:rsidP="00B007BD">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Exécuter des actions motrices et participer </w:t>
            </w:r>
            <w:proofErr w:type="spellStart"/>
            <w:r w:rsidRPr="00F2708A">
              <w:rPr>
                <w:rFonts w:asciiTheme="majorBidi" w:hAnsiTheme="majorBidi" w:cstheme="majorBidi"/>
                <w:b/>
                <w:bCs/>
                <w:sz w:val="24"/>
                <w:szCs w:val="24"/>
                <w:lang w:val="fr-FR"/>
              </w:rPr>
              <w:t>àl'élaboration</w:t>
            </w:r>
            <w:proofErr w:type="spellEnd"/>
            <w:r w:rsidRPr="00F2708A">
              <w:rPr>
                <w:rFonts w:asciiTheme="majorBidi" w:hAnsiTheme="majorBidi" w:cstheme="majorBidi"/>
                <w:b/>
                <w:bCs/>
                <w:sz w:val="24"/>
                <w:szCs w:val="24"/>
                <w:lang w:val="fr-FR"/>
              </w:rPr>
              <w:t xml:space="preserve"> et à l'évaluation de plans d'action avec les </w:t>
            </w:r>
            <w:proofErr w:type="spellStart"/>
            <w:r w:rsidRPr="00F2708A">
              <w:rPr>
                <w:rFonts w:asciiTheme="majorBidi" w:hAnsiTheme="majorBidi" w:cstheme="majorBidi"/>
                <w:b/>
                <w:bCs/>
                <w:sz w:val="24"/>
                <w:szCs w:val="24"/>
                <w:lang w:val="fr-FR"/>
              </w:rPr>
              <w:t>pairsselon</w:t>
            </w:r>
            <w:proofErr w:type="spellEnd"/>
            <w:r w:rsidRPr="00F2708A">
              <w:rPr>
                <w:rFonts w:asciiTheme="majorBidi" w:hAnsiTheme="majorBidi" w:cstheme="majorBidi"/>
                <w:b/>
                <w:bCs/>
                <w:sz w:val="24"/>
                <w:szCs w:val="24"/>
                <w:lang w:val="fr-FR"/>
              </w:rPr>
              <w:t xml:space="preserve"> les activités d'apprentissage proposées.</w:t>
            </w:r>
          </w:p>
          <w:p w:rsidR="009646EE" w:rsidRPr="00F2708A" w:rsidRDefault="009646EE" w:rsidP="00B007BD">
            <w:pPr>
              <w:numPr>
                <w:ilvl w:val="0"/>
                <w:numId w:val="28"/>
              </w:numPr>
              <w:tabs>
                <w:tab w:val="left" w:pos="245"/>
              </w:tabs>
              <w:contextualSpacing/>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Concevoir </w:t>
            </w:r>
            <w:proofErr w:type="spellStart"/>
            <w:r w:rsidRPr="00F2708A">
              <w:rPr>
                <w:rFonts w:asciiTheme="majorBidi" w:hAnsiTheme="majorBidi" w:cstheme="majorBidi"/>
                <w:b/>
                <w:bCs/>
                <w:sz w:val="24"/>
                <w:szCs w:val="24"/>
                <w:lang w:val="fr-FR"/>
              </w:rPr>
              <w:t>etpiloter</w:t>
            </w:r>
            <w:proofErr w:type="spellEnd"/>
            <w:r w:rsidRPr="00F2708A">
              <w:rPr>
                <w:rFonts w:asciiTheme="majorBidi" w:hAnsiTheme="majorBidi" w:cstheme="majorBidi"/>
                <w:b/>
                <w:bCs/>
                <w:sz w:val="24"/>
                <w:szCs w:val="24"/>
                <w:lang w:val="fr-FR"/>
              </w:rPr>
              <w:t xml:space="preserve"> des situations d'apprentissage et d'évaluation reliées </w:t>
            </w:r>
            <w:proofErr w:type="spellStart"/>
            <w:r w:rsidRPr="00F2708A">
              <w:rPr>
                <w:rFonts w:asciiTheme="majorBidi" w:hAnsiTheme="majorBidi" w:cstheme="majorBidi"/>
                <w:b/>
                <w:bCs/>
                <w:sz w:val="24"/>
                <w:szCs w:val="24"/>
                <w:lang w:val="fr-FR"/>
              </w:rPr>
              <w:t>àla</w:t>
            </w:r>
            <w:proofErr w:type="spellEnd"/>
            <w:r w:rsidRPr="00F2708A">
              <w:rPr>
                <w:rFonts w:asciiTheme="majorBidi" w:hAnsiTheme="majorBidi" w:cstheme="majorBidi"/>
                <w:b/>
                <w:bCs/>
                <w:sz w:val="24"/>
                <w:szCs w:val="24"/>
                <w:lang w:val="fr-FR"/>
              </w:rPr>
              <w:t xml:space="preserve"> compétence disciplinaire visée.</w:t>
            </w:r>
          </w:p>
        </w:tc>
        <w:tc>
          <w:tcPr>
            <w:tcW w:w="4950" w:type="dxa"/>
          </w:tcPr>
          <w:p w:rsidR="009646EE" w:rsidRDefault="009646EE" w:rsidP="00C448F7">
            <w:pPr>
              <w:tabs>
                <w:tab w:val="left" w:pos="245"/>
              </w:tabs>
              <w:bidi/>
              <w:jc w:val="both"/>
              <w:rPr>
                <w:rFonts w:asciiTheme="majorBidi" w:hAnsiTheme="majorBidi" w:cstheme="majorBidi"/>
                <w:b/>
                <w:bCs/>
                <w:sz w:val="24"/>
                <w:szCs w:val="24"/>
                <w:rtl/>
                <w:lang w:val="fr-FR" w:bidi="ar-LB"/>
              </w:rPr>
            </w:pPr>
            <w:r>
              <w:rPr>
                <w:rFonts w:asciiTheme="majorBidi" w:hAnsiTheme="majorBidi" w:cstheme="majorBidi" w:hint="cs"/>
                <w:b/>
                <w:bCs/>
                <w:sz w:val="24"/>
                <w:szCs w:val="24"/>
                <w:rtl/>
                <w:lang w:val="fr-FR" w:bidi="ar-LB"/>
              </w:rPr>
              <w:t>خلال السنة الاولى يجب على الطالب معرفة ما يلي:</w:t>
            </w:r>
          </w:p>
          <w:p w:rsidR="009646EE" w:rsidRDefault="009646EE" w:rsidP="00C448F7">
            <w:pPr>
              <w:pStyle w:val="ListParagraph"/>
              <w:numPr>
                <w:ilvl w:val="0"/>
                <w:numId w:val="39"/>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الالعاب المعتمدة : كرة السلة، كرة اليد، كرة القدم، كرة الطائرة</w:t>
            </w:r>
          </w:p>
          <w:p w:rsidR="009646EE" w:rsidRDefault="009646EE" w:rsidP="00C448F7">
            <w:pPr>
              <w:pStyle w:val="ListParagraph"/>
              <w:numPr>
                <w:ilvl w:val="0"/>
                <w:numId w:val="39"/>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تعلم جميع المهارات الاساسية للالعاب المعتمدة</w:t>
            </w:r>
          </w:p>
          <w:p w:rsidR="009646EE" w:rsidRDefault="009646EE" w:rsidP="00C448F7">
            <w:pPr>
              <w:pStyle w:val="ListParagraph"/>
              <w:numPr>
                <w:ilvl w:val="0"/>
                <w:numId w:val="39"/>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تعلم جميع الخطوات التعليمية للمهارات</w:t>
            </w:r>
          </w:p>
          <w:p w:rsidR="009646EE" w:rsidRDefault="009646EE" w:rsidP="00C448F7">
            <w:pPr>
              <w:pStyle w:val="ListParagraph"/>
              <w:numPr>
                <w:ilvl w:val="0"/>
                <w:numId w:val="39"/>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تعلم جميع الخطوات الفنية للمهارات</w:t>
            </w:r>
          </w:p>
          <w:p w:rsidR="009646EE" w:rsidRDefault="009646EE" w:rsidP="00C448F7">
            <w:pPr>
              <w:pStyle w:val="ListParagraph"/>
              <w:numPr>
                <w:ilvl w:val="0"/>
                <w:numId w:val="39"/>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تعلم تمرينات والعاب تمهيدية للمهارات</w:t>
            </w:r>
          </w:p>
          <w:p w:rsidR="009646EE" w:rsidRDefault="009646EE" w:rsidP="00C448F7">
            <w:pPr>
              <w:pStyle w:val="ListParagraph"/>
              <w:numPr>
                <w:ilvl w:val="0"/>
                <w:numId w:val="39"/>
              </w:numPr>
              <w:tabs>
                <w:tab w:val="left" w:pos="245"/>
              </w:tabs>
              <w:bidi/>
              <w:jc w:val="both"/>
              <w:rPr>
                <w:rFonts w:asciiTheme="majorBidi" w:hAnsiTheme="majorBidi" w:cstheme="majorBidi"/>
                <w:b/>
                <w:bCs/>
                <w:sz w:val="24"/>
                <w:szCs w:val="24"/>
                <w:lang w:val="fr-FR" w:bidi="ar-LB"/>
              </w:rPr>
            </w:pPr>
            <w:r>
              <w:rPr>
                <w:rFonts w:asciiTheme="majorBidi" w:hAnsiTheme="majorBidi" w:cstheme="majorBidi" w:hint="cs"/>
                <w:b/>
                <w:bCs/>
                <w:sz w:val="24"/>
                <w:szCs w:val="24"/>
                <w:rtl/>
                <w:lang w:val="fr-FR" w:bidi="ar-LB"/>
              </w:rPr>
              <w:t xml:space="preserve">تطبيق المهارات </w:t>
            </w:r>
          </w:p>
          <w:p w:rsidR="009646EE" w:rsidRPr="00C448F7" w:rsidRDefault="009646EE" w:rsidP="00C448F7">
            <w:pPr>
              <w:pStyle w:val="ListParagraph"/>
              <w:numPr>
                <w:ilvl w:val="0"/>
                <w:numId w:val="39"/>
              </w:numPr>
              <w:tabs>
                <w:tab w:val="left" w:pos="245"/>
              </w:tabs>
              <w:bidi/>
              <w:jc w:val="both"/>
              <w:rPr>
                <w:rFonts w:asciiTheme="majorBidi" w:hAnsiTheme="majorBidi" w:cstheme="majorBidi"/>
                <w:b/>
                <w:bCs/>
                <w:sz w:val="24"/>
                <w:szCs w:val="24"/>
                <w:rtl/>
                <w:lang w:val="fr-FR" w:bidi="ar-LB"/>
              </w:rPr>
            </w:pPr>
            <w:r>
              <w:rPr>
                <w:rFonts w:asciiTheme="majorBidi" w:hAnsiTheme="majorBidi" w:cstheme="majorBidi" w:hint="cs"/>
                <w:b/>
                <w:bCs/>
                <w:sz w:val="24"/>
                <w:szCs w:val="24"/>
                <w:rtl/>
                <w:lang w:val="fr-FR" w:bidi="ar-LB"/>
              </w:rPr>
              <w:t>الانظمة والقوانين الاتحادية التي تطبق على الالعاب</w:t>
            </w:r>
          </w:p>
        </w:tc>
      </w:tr>
      <w:tr w:rsidR="009646EE" w:rsidRPr="00F2708A" w:rsidTr="009646EE">
        <w:trPr>
          <w:trHeight w:val="806"/>
        </w:trPr>
        <w:tc>
          <w:tcPr>
            <w:tcW w:w="2179" w:type="dxa"/>
          </w:tcPr>
          <w:p w:rsidR="009646EE" w:rsidRPr="00F2708A" w:rsidRDefault="009646EE" w:rsidP="00B007BD">
            <w:pPr>
              <w:tabs>
                <w:tab w:val="left" w:pos="245"/>
              </w:tabs>
              <w:rPr>
                <w:rFonts w:asciiTheme="majorBidi" w:hAnsiTheme="majorBidi" w:cstheme="majorBidi"/>
                <w:b/>
                <w:bCs/>
                <w:sz w:val="24"/>
                <w:szCs w:val="24"/>
                <w:lang w:val="fr-FR"/>
              </w:rPr>
            </w:pPr>
          </w:p>
        </w:tc>
        <w:tc>
          <w:tcPr>
            <w:tcW w:w="5699" w:type="dxa"/>
          </w:tcPr>
          <w:p w:rsidR="009646EE" w:rsidRPr="00F2708A" w:rsidRDefault="009646EE" w:rsidP="00B007BD">
            <w:pPr>
              <w:tabs>
                <w:tab w:val="left" w:pos="245"/>
              </w:tabs>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1 Jeux sans ballon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S1.1Courir, transporter, conquérir des objets.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S1.2 Conquérir un territoire.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S1.3Courir pour fuir, courir et atteindre le refuge.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S1.4Toucher les porteurs d’objets, les joueurs-cibles.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S1.5 Juger une action simple (adéquation à la règle, atteinte de l’objectif).</w:t>
            </w:r>
          </w:p>
          <w:p w:rsidR="009646EE" w:rsidRPr="00F2708A" w:rsidRDefault="009646EE" w:rsidP="00B007BD">
            <w:pPr>
              <w:tabs>
                <w:tab w:val="left" w:pos="245"/>
              </w:tabs>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2 Jeux de ballon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S2.1 Enchaîner et coordonner plusieurs actions : ramasser,  manipuler, passer le ballon.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S2.2 Se déplacer vers le but pour marquer.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lastRenderedPageBreak/>
              <w:t xml:space="preserve">S2.3 Faire progresser le ballon collectivement.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 xml:space="preserve">S2.4 S’interposer pour gêner la progression adverse ou tenter de  récupérer le ballon. </w:t>
            </w:r>
          </w:p>
          <w:p w:rsidR="009646EE" w:rsidRPr="00F2708A" w:rsidRDefault="009646EE" w:rsidP="00B007BD">
            <w:pPr>
              <w:tabs>
                <w:tab w:val="left" w:pos="245"/>
              </w:tabs>
              <w:rPr>
                <w:rFonts w:asciiTheme="majorBidi" w:hAnsiTheme="majorBidi" w:cstheme="majorBidi"/>
                <w:sz w:val="24"/>
                <w:szCs w:val="24"/>
                <w:lang w:val="fr-FR"/>
              </w:rPr>
            </w:pPr>
            <w:r w:rsidRPr="00F2708A">
              <w:rPr>
                <w:rFonts w:asciiTheme="majorBidi" w:hAnsiTheme="majorBidi" w:cstheme="majorBidi"/>
                <w:sz w:val="24"/>
                <w:szCs w:val="24"/>
                <w:lang w:val="fr-FR"/>
              </w:rPr>
              <w:t>S2.5 Savoir se rendre disponible pour aider un partenaire qui est porteur du ballon</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3 Enchaîner des actions de course, d’esquive, de poursuite… </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4 Construire et respecter des repères d’espace (zone  interdite, espace partagé ou réservé…). </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5  S’orienter vers un espace de marque. </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6 S’engager dans des phases de jeu alternées. </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Jeux de ballon </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7 coordonner ses actions, en respectant les règles du jeu pour : en tant qu’attaquant, progresser vers le but, conserver le  ballon (ou le passer à un partenaire), marquer ; en tant que défenseur, reprendre le ballon, gêner la  progression, empêcher de marquer, protéger son but. </w:t>
            </w:r>
          </w:p>
          <w:p w:rsidR="009646EE" w:rsidRPr="00F2708A" w:rsidRDefault="009646EE" w:rsidP="00B007BD">
            <w:pPr>
              <w:tabs>
                <w:tab w:val="left" w:pos="245"/>
              </w:tabs>
              <w:jc w:val="both"/>
              <w:rPr>
                <w:rFonts w:asciiTheme="majorBidi" w:hAnsiTheme="majorBidi" w:cstheme="majorBidi"/>
                <w:b/>
                <w:bCs/>
                <w:sz w:val="24"/>
                <w:szCs w:val="24"/>
                <w:lang w:val="fr-FR"/>
              </w:rPr>
            </w:pPr>
            <w:r w:rsidRPr="00F2708A">
              <w:rPr>
                <w:rFonts w:asciiTheme="majorBidi" w:hAnsiTheme="majorBidi" w:cstheme="majorBidi"/>
                <w:b/>
                <w:bCs/>
                <w:sz w:val="24"/>
                <w:szCs w:val="24"/>
                <w:lang w:val="fr-FR"/>
              </w:rPr>
              <w:t xml:space="preserve">Savoir 8 Identifier son statut en fonction des actions. </w:t>
            </w:r>
          </w:p>
          <w:p w:rsidR="009646EE" w:rsidRPr="00F2708A" w:rsidRDefault="009646EE" w:rsidP="00B007BD">
            <w:pPr>
              <w:tabs>
                <w:tab w:val="left" w:pos="245"/>
              </w:tabs>
              <w:jc w:val="both"/>
              <w:rPr>
                <w:rFonts w:asciiTheme="majorBidi" w:hAnsiTheme="majorBidi" w:cstheme="majorBidi"/>
                <w:sz w:val="24"/>
                <w:szCs w:val="24"/>
                <w:lang w:val="fr-FR"/>
              </w:rPr>
            </w:pPr>
            <w:r w:rsidRPr="00F2708A">
              <w:rPr>
                <w:rFonts w:asciiTheme="majorBidi" w:hAnsiTheme="majorBidi" w:cstheme="majorBidi"/>
                <w:b/>
                <w:bCs/>
                <w:sz w:val="24"/>
                <w:szCs w:val="24"/>
                <w:lang w:val="fr-FR"/>
              </w:rPr>
              <w:t>Savoir 9 Assurer le rôle d’arbitre.</w:t>
            </w:r>
          </w:p>
        </w:tc>
        <w:tc>
          <w:tcPr>
            <w:tcW w:w="4950" w:type="dxa"/>
          </w:tcPr>
          <w:p w:rsidR="009646EE" w:rsidRPr="00F2708A" w:rsidRDefault="009646EE" w:rsidP="00B007BD">
            <w:pPr>
              <w:tabs>
                <w:tab w:val="left" w:pos="245"/>
              </w:tabs>
              <w:jc w:val="both"/>
              <w:rPr>
                <w:rFonts w:asciiTheme="majorBidi" w:hAnsiTheme="majorBidi" w:cstheme="majorBidi"/>
                <w:b/>
                <w:bCs/>
                <w:sz w:val="24"/>
                <w:szCs w:val="24"/>
                <w:lang w:val="fr-FR"/>
              </w:rPr>
            </w:pPr>
          </w:p>
        </w:tc>
      </w:tr>
    </w:tbl>
    <w:p w:rsidR="00F2708A" w:rsidRPr="00F2708A" w:rsidRDefault="00F2708A" w:rsidP="00F2708A">
      <w:pPr>
        <w:autoSpaceDE w:val="0"/>
        <w:autoSpaceDN w:val="0"/>
        <w:adjustRightInd w:val="0"/>
        <w:spacing w:after="0" w:line="240" w:lineRule="auto"/>
        <w:jc w:val="both"/>
        <w:rPr>
          <w:rFonts w:asciiTheme="majorBidi" w:hAnsiTheme="majorBidi" w:cstheme="majorBidi"/>
          <w:b/>
          <w:bCs/>
          <w:sz w:val="24"/>
          <w:szCs w:val="24"/>
          <w:u w:val="single"/>
          <w:lang w:val="fr-FR"/>
        </w:rPr>
      </w:pPr>
    </w:p>
    <w:sectPr w:rsidR="00F2708A" w:rsidRPr="00F2708A" w:rsidSect="004C173E">
      <w:footerReference w:type="default" r:id="rId7"/>
      <w:pgSz w:w="15840" w:h="12240" w:orient="landscape"/>
      <w:pgMar w:top="36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1E5" w:rsidRDefault="007A31E5" w:rsidP="00C20A6B">
      <w:pPr>
        <w:spacing w:after="0" w:line="240" w:lineRule="auto"/>
      </w:pPr>
      <w:r>
        <w:separator/>
      </w:r>
    </w:p>
  </w:endnote>
  <w:endnote w:type="continuationSeparator" w:id="0">
    <w:p w:rsidR="007A31E5" w:rsidRDefault="007A31E5" w:rsidP="00C20A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3786"/>
      <w:docPartObj>
        <w:docPartGallery w:val="Page Numbers (Bottom of Page)"/>
        <w:docPartUnique/>
      </w:docPartObj>
    </w:sdtPr>
    <w:sdtContent>
      <w:p w:rsidR="00F601F8" w:rsidRDefault="00681BDE">
        <w:pPr>
          <w:pStyle w:val="Footer"/>
          <w:jc w:val="center"/>
        </w:pPr>
        <w:fldSimple w:instr=" PAGE   \* MERGEFORMAT ">
          <w:r w:rsidR="00BB6D3C">
            <w:rPr>
              <w:noProof/>
            </w:rPr>
            <w:t>1</w:t>
          </w:r>
        </w:fldSimple>
      </w:p>
    </w:sdtContent>
  </w:sdt>
  <w:p w:rsidR="00F601F8" w:rsidRDefault="00F601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1E5" w:rsidRDefault="007A31E5" w:rsidP="00C20A6B">
      <w:pPr>
        <w:spacing w:after="0" w:line="240" w:lineRule="auto"/>
      </w:pPr>
      <w:r>
        <w:separator/>
      </w:r>
    </w:p>
  </w:footnote>
  <w:footnote w:type="continuationSeparator" w:id="0">
    <w:p w:rsidR="007A31E5" w:rsidRDefault="007A31E5" w:rsidP="00C20A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1D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A6E"/>
    <w:multiLevelType w:val="hybridMultilevel"/>
    <w:tmpl w:val="F56861F6"/>
    <w:lvl w:ilvl="0" w:tplc="1DD04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E7A5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812B3"/>
    <w:multiLevelType w:val="hybridMultilevel"/>
    <w:tmpl w:val="2F0AE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6F3F76"/>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083A8E"/>
    <w:multiLevelType w:val="hybridMultilevel"/>
    <w:tmpl w:val="E6B8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4245A5"/>
    <w:multiLevelType w:val="hybridMultilevel"/>
    <w:tmpl w:val="2FFE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27A9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732B0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7A24F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15B75"/>
    <w:multiLevelType w:val="hybridMultilevel"/>
    <w:tmpl w:val="8BA83828"/>
    <w:lvl w:ilvl="0" w:tplc="32E4BAA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
    <w:nsid w:val="1A5D17F7"/>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86A81"/>
    <w:multiLevelType w:val="hybridMultilevel"/>
    <w:tmpl w:val="B2FCDA56"/>
    <w:lvl w:ilvl="0" w:tplc="B30A08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343A10"/>
    <w:multiLevelType w:val="hybridMultilevel"/>
    <w:tmpl w:val="1A8E4256"/>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6D7678"/>
    <w:multiLevelType w:val="hybridMultilevel"/>
    <w:tmpl w:val="1786F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1423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D558FE"/>
    <w:multiLevelType w:val="hybridMultilevel"/>
    <w:tmpl w:val="C784C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84D5D"/>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F44652"/>
    <w:multiLevelType w:val="hybridMultilevel"/>
    <w:tmpl w:val="DB363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7602A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20747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1B4CC7"/>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5C0D28"/>
    <w:multiLevelType w:val="hybridMultilevel"/>
    <w:tmpl w:val="48DA5E94"/>
    <w:lvl w:ilvl="0" w:tplc="20E66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B8754F"/>
    <w:multiLevelType w:val="hybridMultilevel"/>
    <w:tmpl w:val="6E6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06651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0A7D4F"/>
    <w:multiLevelType w:val="hybridMultilevel"/>
    <w:tmpl w:val="422E4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98E1B9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2428CF"/>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267B06"/>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BB287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156D13"/>
    <w:multiLevelType w:val="hybridMultilevel"/>
    <w:tmpl w:val="55E4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1E5565"/>
    <w:multiLevelType w:val="hybridMultilevel"/>
    <w:tmpl w:val="88FCD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E42B2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056CD9"/>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387B81"/>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FA0F9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B86B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252E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168FC"/>
    <w:multiLevelType w:val="hybridMultilevel"/>
    <w:tmpl w:val="BF92D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0F244A"/>
    <w:multiLevelType w:val="hybridMultilevel"/>
    <w:tmpl w:val="3792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E802B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43042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9"/>
  </w:num>
  <w:num w:numId="3">
    <w:abstractNumId w:val="6"/>
  </w:num>
  <w:num w:numId="4">
    <w:abstractNumId w:val="23"/>
  </w:num>
  <w:num w:numId="5">
    <w:abstractNumId w:val="5"/>
  </w:num>
  <w:num w:numId="6">
    <w:abstractNumId w:val="12"/>
  </w:num>
  <w:num w:numId="7">
    <w:abstractNumId w:val="30"/>
  </w:num>
  <w:num w:numId="8">
    <w:abstractNumId w:val="14"/>
  </w:num>
  <w:num w:numId="9">
    <w:abstractNumId w:val="22"/>
  </w:num>
  <w:num w:numId="10">
    <w:abstractNumId w:val="4"/>
  </w:num>
  <w:num w:numId="11">
    <w:abstractNumId w:val="33"/>
  </w:num>
  <w:num w:numId="12">
    <w:abstractNumId w:val="24"/>
  </w:num>
  <w:num w:numId="13">
    <w:abstractNumId w:val="2"/>
  </w:num>
  <w:num w:numId="14">
    <w:abstractNumId w:val="36"/>
  </w:num>
  <w:num w:numId="15">
    <w:abstractNumId w:val="7"/>
  </w:num>
  <w:num w:numId="16">
    <w:abstractNumId w:val="40"/>
  </w:num>
  <w:num w:numId="17">
    <w:abstractNumId w:val="41"/>
  </w:num>
  <w:num w:numId="18">
    <w:abstractNumId w:val="32"/>
  </w:num>
  <w:num w:numId="19">
    <w:abstractNumId w:val="28"/>
  </w:num>
  <w:num w:numId="20">
    <w:abstractNumId w:val="20"/>
  </w:num>
  <w:num w:numId="21">
    <w:abstractNumId w:val="35"/>
  </w:num>
  <w:num w:numId="22">
    <w:abstractNumId w:val="27"/>
  </w:num>
  <w:num w:numId="23">
    <w:abstractNumId w:val="15"/>
  </w:num>
  <w:num w:numId="24">
    <w:abstractNumId w:val="0"/>
  </w:num>
  <w:num w:numId="25">
    <w:abstractNumId w:val="17"/>
  </w:num>
  <w:num w:numId="26">
    <w:abstractNumId w:val="29"/>
  </w:num>
  <w:num w:numId="27">
    <w:abstractNumId w:val="11"/>
  </w:num>
  <w:num w:numId="28">
    <w:abstractNumId w:val="8"/>
  </w:num>
  <w:num w:numId="29">
    <w:abstractNumId w:val="13"/>
  </w:num>
  <w:num w:numId="30">
    <w:abstractNumId w:val="19"/>
  </w:num>
  <w:num w:numId="31">
    <w:abstractNumId w:val="9"/>
  </w:num>
  <w:num w:numId="32">
    <w:abstractNumId w:val="10"/>
  </w:num>
  <w:num w:numId="33">
    <w:abstractNumId w:val="21"/>
  </w:num>
  <w:num w:numId="34">
    <w:abstractNumId w:val="37"/>
  </w:num>
  <w:num w:numId="35">
    <w:abstractNumId w:val="1"/>
  </w:num>
  <w:num w:numId="36">
    <w:abstractNumId w:val="25"/>
  </w:num>
  <w:num w:numId="37">
    <w:abstractNumId w:val="26"/>
  </w:num>
  <w:num w:numId="38">
    <w:abstractNumId w:val="34"/>
  </w:num>
  <w:num w:numId="39">
    <w:abstractNumId w:val="38"/>
  </w:num>
  <w:num w:numId="40">
    <w:abstractNumId w:val="3"/>
  </w:num>
  <w:num w:numId="41">
    <w:abstractNumId w:val="31"/>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93448B"/>
    <w:rsid w:val="00001943"/>
    <w:rsid w:val="00004F25"/>
    <w:rsid w:val="000062C2"/>
    <w:rsid w:val="00014BA8"/>
    <w:rsid w:val="000151E7"/>
    <w:rsid w:val="000220F9"/>
    <w:rsid w:val="00034145"/>
    <w:rsid w:val="00037394"/>
    <w:rsid w:val="00041F2D"/>
    <w:rsid w:val="00045A29"/>
    <w:rsid w:val="00052C2A"/>
    <w:rsid w:val="00052D62"/>
    <w:rsid w:val="00057A34"/>
    <w:rsid w:val="000609B9"/>
    <w:rsid w:val="0007134D"/>
    <w:rsid w:val="00073FA3"/>
    <w:rsid w:val="00075499"/>
    <w:rsid w:val="00091EFB"/>
    <w:rsid w:val="00092CAC"/>
    <w:rsid w:val="000B3AF5"/>
    <w:rsid w:val="000C3A03"/>
    <w:rsid w:val="000C5957"/>
    <w:rsid w:val="000C6E0F"/>
    <w:rsid w:val="000C6E89"/>
    <w:rsid w:val="000D540D"/>
    <w:rsid w:val="000D6FF3"/>
    <w:rsid w:val="000E5B3B"/>
    <w:rsid w:val="000E6221"/>
    <w:rsid w:val="000F1045"/>
    <w:rsid w:val="000F2001"/>
    <w:rsid w:val="000F6F8B"/>
    <w:rsid w:val="001009C7"/>
    <w:rsid w:val="00101234"/>
    <w:rsid w:val="00103CE4"/>
    <w:rsid w:val="00104BFF"/>
    <w:rsid w:val="00112D04"/>
    <w:rsid w:val="00116645"/>
    <w:rsid w:val="00117D1A"/>
    <w:rsid w:val="00124100"/>
    <w:rsid w:val="00124F38"/>
    <w:rsid w:val="00126126"/>
    <w:rsid w:val="00127C72"/>
    <w:rsid w:val="00134FDC"/>
    <w:rsid w:val="00136E4A"/>
    <w:rsid w:val="00137C20"/>
    <w:rsid w:val="001468E4"/>
    <w:rsid w:val="00151992"/>
    <w:rsid w:val="001519ED"/>
    <w:rsid w:val="0015623A"/>
    <w:rsid w:val="00160D6E"/>
    <w:rsid w:val="00162318"/>
    <w:rsid w:val="00166ADA"/>
    <w:rsid w:val="0017413C"/>
    <w:rsid w:val="001766F7"/>
    <w:rsid w:val="001869C3"/>
    <w:rsid w:val="00186F79"/>
    <w:rsid w:val="00191502"/>
    <w:rsid w:val="00196C19"/>
    <w:rsid w:val="00197775"/>
    <w:rsid w:val="001A3CE1"/>
    <w:rsid w:val="001B5F64"/>
    <w:rsid w:val="001C4CB0"/>
    <w:rsid w:val="001C520B"/>
    <w:rsid w:val="001C5FD0"/>
    <w:rsid w:val="001D51F6"/>
    <w:rsid w:val="001E21EB"/>
    <w:rsid w:val="001E21F0"/>
    <w:rsid w:val="001E6BDC"/>
    <w:rsid w:val="001F20C6"/>
    <w:rsid w:val="002127DB"/>
    <w:rsid w:val="0021550C"/>
    <w:rsid w:val="002211A5"/>
    <w:rsid w:val="002216BA"/>
    <w:rsid w:val="00223B7F"/>
    <w:rsid w:val="00244A82"/>
    <w:rsid w:val="00245A05"/>
    <w:rsid w:val="00246FD6"/>
    <w:rsid w:val="0024723B"/>
    <w:rsid w:val="002540BD"/>
    <w:rsid w:val="002605EF"/>
    <w:rsid w:val="00267E02"/>
    <w:rsid w:val="00270262"/>
    <w:rsid w:val="0027045B"/>
    <w:rsid w:val="00270A5E"/>
    <w:rsid w:val="00271325"/>
    <w:rsid w:val="00277484"/>
    <w:rsid w:val="00280EC7"/>
    <w:rsid w:val="00281248"/>
    <w:rsid w:val="00295682"/>
    <w:rsid w:val="00296F99"/>
    <w:rsid w:val="002A1E38"/>
    <w:rsid w:val="002A50B9"/>
    <w:rsid w:val="002A6739"/>
    <w:rsid w:val="002A6EAD"/>
    <w:rsid w:val="002A79E9"/>
    <w:rsid w:val="002B07EB"/>
    <w:rsid w:val="002B0A15"/>
    <w:rsid w:val="002C0C0E"/>
    <w:rsid w:val="002C3304"/>
    <w:rsid w:val="002C694E"/>
    <w:rsid w:val="002C7713"/>
    <w:rsid w:val="002E4BD2"/>
    <w:rsid w:val="002F4B7D"/>
    <w:rsid w:val="002F6C52"/>
    <w:rsid w:val="00310B60"/>
    <w:rsid w:val="0032012B"/>
    <w:rsid w:val="003231D8"/>
    <w:rsid w:val="0032756B"/>
    <w:rsid w:val="003277B0"/>
    <w:rsid w:val="00332092"/>
    <w:rsid w:val="00332E5E"/>
    <w:rsid w:val="00346EA9"/>
    <w:rsid w:val="00347C96"/>
    <w:rsid w:val="0035716A"/>
    <w:rsid w:val="00364269"/>
    <w:rsid w:val="0036549C"/>
    <w:rsid w:val="003731F5"/>
    <w:rsid w:val="00382995"/>
    <w:rsid w:val="00383E3C"/>
    <w:rsid w:val="00384D05"/>
    <w:rsid w:val="00385AAC"/>
    <w:rsid w:val="003913CA"/>
    <w:rsid w:val="003963A4"/>
    <w:rsid w:val="003A2485"/>
    <w:rsid w:val="003A4FA7"/>
    <w:rsid w:val="003A51C7"/>
    <w:rsid w:val="003A78E7"/>
    <w:rsid w:val="003B38EF"/>
    <w:rsid w:val="003B75E3"/>
    <w:rsid w:val="003C12C3"/>
    <w:rsid w:val="003C3C4A"/>
    <w:rsid w:val="003C42B2"/>
    <w:rsid w:val="003C7ADD"/>
    <w:rsid w:val="003D01D3"/>
    <w:rsid w:val="003D397E"/>
    <w:rsid w:val="003D4AB4"/>
    <w:rsid w:val="003D6666"/>
    <w:rsid w:val="003E0785"/>
    <w:rsid w:val="003E3507"/>
    <w:rsid w:val="003E7ACB"/>
    <w:rsid w:val="003F7027"/>
    <w:rsid w:val="0040114A"/>
    <w:rsid w:val="00401C0B"/>
    <w:rsid w:val="0040504D"/>
    <w:rsid w:val="00420762"/>
    <w:rsid w:val="00421117"/>
    <w:rsid w:val="0043303D"/>
    <w:rsid w:val="00442836"/>
    <w:rsid w:val="00447D13"/>
    <w:rsid w:val="0045256F"/>
    <w:rsid w:val="00455DBF"/>
    <w:rsid w:val="00457C6E"/>
    <w:rsid w:val="00462BF8"/>
    <w:rsid w:val="00463956"/>
    <w:rsid w:val="0046709E"/>
    <w:rsid w:val="00484642"/>
    <w:rsid w:val="00484D77"/>
    <w:rsid w:val="00486F63"/>
    <w:rsid w:val="004945D2"/>
    <w:rsid w:val="00495128"/>
    <w:rsid w:val="004B1862"/>
    <w:rsid w:val="004B7752"/>
    <w:rsid w:val="004C173E"/>
    <w:rsid w:val="004C4D67"/>
    <w:rsid w:val="004C6DBD"/>
    <w:rsid w:val="004E0415"/>
    <w:rsid w:val="004E1880"/>
    <w:rsid w:val="004E305F"/>
    <w:rsid w:val="004E71A1"/>
    <w:rsid w:val="005044E8"/>
    <w:rsid w:val="00504EAD"/>
    <w:rsid w:val="0050591B"/>
    <w:rsid w:val="00511FC0"/>
    <w:rsid w:val="00515E4E"/>
    <w:rsid w:val="005320A7"/>
    <w:rsid w:val="00540640"/>
    <w:rsid w:val="00543D94"/>
    <w:rsid w:val="00576C89"/>
    <w:rsid w:val="00581373"/>
    <w:rsid w:val="00584228"/>
    <w:rsid w:val="00595DE0"/>
    <w:rsid w:val="00597D2C"/>
    <w:rsid w:val="005A1914"/>
    <w:rsid w:val="005A2F64"/>
    <w:rsid w:val="005B36A7"/>
    <w:rsid w:val="005C6DD9"/>
    <w:rsid w:val="005D5E23"/>
    <w:rsid w:val="005D6E7F"/>
    <w:rsid w:val="005F1DB4"/>
    <w:rsid w:val="005F49FA"/>
    <w:rsid w:val="005F513F"/>
    <w:rsid w:val="005F53EC"/>
    <w:rsid w:val="005F666A"/>
    <w:rsid w:val="00601408"/>
    <w:rsid w:val="0060259D"/>
    <w:rsid w:val="0060488C"/>
    <w:rsid w:val="00613377"/>
    <w:rsid w:val="00615086"/>
    <w:rsid w:val="00615788"/>
    <w:rsid w:val="00624E27"/>
    <w:rsid w:val="00634AE2"/>
    <w:rsid w:val="00641187"/>
    <w:rsid w:val="00653477"/>
    <w:rsid w:val="00657870"/>
    <w:rsid w:val="0066625C"/>
    <w:rsid w:val="00671DEC"/>
    <w:rsid w:val="00672B8D"/>
    <w:rsid w:val="00675C1F"/>
    <w:rsid w:val="0067614F"/>
    <w:rsid w:val="00677FD9"/>
    <w:rsid w:val="00681BDE"/>
    <w:rsid w:val="00683541"/>
    <w:rsid w:val="00684D47"/>
    <w:rsid w:val="0068671F"/>
    <w:rsid w:val="006962B8"/>
    <w:rsid w:val="006A1758"/>
    <w:rsid w:val="006A5F06"/>
    <w:rsid w:val="006B4AF5"/>
    <w:rsid w:val="006B5AEA"/>
    <w:rsid w:val="006C29F5"/>
    <w:rsid w:val="006C33BD"/>
    <w:rsid w:val="006C4AF3"/>
    <w:rsid w:val="006E0FCC"/>
    <w:rsid w:val="006E13ED"/>
    <w:rsid w:val="006E2668"/>
    <w:rsid w:val="006F0D75"/>
    <w:rsid w:val="00701318"/>
    <w:rsid w:val="00712C81"/>
    <w:rsid w:val="00726486"/>
    <w:rsid w:val="007304C7"/>
    <w:rsid w:val="00733BE9"/>
    <w:rsid w:val="007445A9"/>
    <w:rsid w:val="00751816"/>
    <w:rsid w:val="0075231E"/>
    <w:rsid w:val="007567EA"/>
    <w:rsid w:val="00761873"/>
    <w:rsid w:val="00761A72"/>
    <w:rsid w:val="0076456E"/>
    <w:rsid w:val="007648F2"/>
    <w:rsid w:val="007662FD"/>
    <w:rsid w:val="00766697"/>
    <w:rsid w:val="007671C1"/>
    <w:rsid w:val="0076740F"/>
    <w:rsid w:val="00771B67"/>
    <w:rsid w:val="0077520C"/>
    <w:rsid w:val="00775856"/>
    <w:rsid w:val="00781372"/>
    <w:rsid w:val="00781E72"/>
    <w:rsid w:val="00783237"/>
    <w:rsid w:val="007848F1"/>
    <w:rsid w:val="0078728B"/>
    <w:rsid w:val="00791B4F"/>
    <w:rsid w:val="007934EF"/>
    <w:rsid w:val="007A31E5"/>
    <w:rsid w:val="007A3D5B"/>
    <w:rsid w:val="007A5003"/>
    <w:rsid w:val="007A7495"/>
    <w:rsid w:val="007B2E5F"/>
    <w:rsid w:val="007C0F86"/>
    <w:rsid w:val="007C2ED7"/>
    <w:rsid w:val="007C4BF7"/>
    <w:rsid w:val="007D3879"/>
    <w:rsid w:val="007E3A20"/>
    <w:rsid w:val="007E6A30"/>
    <w:rsid w:val="007E7A5D"/>
    <w:rsid w:val="007F0978"/>
    <w:rsid w:val="00812806"/>
    <w:rsid w:val="008213E8"/>
    <w:rsid w:val="008219D6"/>
    <w:rsid w:val="008231A9"/>
    <w:rsid w:val="00823DEA"/>
    <w:rsid w:val="00826D84"/>
    <w:rsid w:val="00834427"/>
    <w:rsid w:val="008406BF"/>
    <w:rsid w:val="00841723"/>
    <w:rsid w:val="00851D82"/>
    <w:rsid w:val="00851F91"/>
    <w:rsid w:val="00852966"/>
    <w:rsid w:val="008542E7"/>
    <w:rsid w:val="008557D4"/>
    <w:rsid w:val="00857154"/>
    <w:rsid w:val="00857735"/>
    <w:rsid w:val="008621CD"/>
    <w:rsid w:val="00865EDC"/>
    <w:rsid w:val="00876C1E"/>
    <w:rsid w:val="00881FFA"/>
    <w:rsid w:val="00886F60"/>
    <w:rsid w:val="00896EE8"/>
    <w:rsid w:val="008A76B9"/>
    <w:rsid w:val="008A76FE"/>
    <w:rsid w:val="008C0FF0"/>
    <w:rsid w:val="008D1543"/>
    <w:rsid w:val="008D382F"/>
    <w:rsid w:val="008D45BD"/>
    <w:rsid w:val="008E29C6"/>
    <w:rsid w:val="008E3CC3"/>
    <w:rsid w:val="008E4651"/>
    <w:rsid w:val="008F0332"/>
    <w:rsid w:val="008F1429"/>
    <w:rsid w:val="008F22E5"/>
    <w:rsid w:val="008F4536"/>
    <w:rsid w:val="009042BA"/>
    <w:rsid w:val="00904F58"/>
    <w:rsid w:val="00906EAC"/>
    <w:rsid w:val="00920714"/>
    <w:rsid w:val="009237BF"/>
    <w:rsid w:val="00930384"/>
    <w:rsid w:val="0093448B"/>
    <w:rsid w:val="0095082B"/>
    <w:rsid w:val="00950DFC"/>
    <w:rsid w:val="00952988"/>
    <w:rsid w:val="0095703F"/>
    <w:rsid w:val="0095767A"/>
    <w:rsid w:val="00957E1B"/>
    <w:rsid w:val="009646EE"/>
    <w:rsid w:val="00967E72"/>
    <w:rsid w:val="00975EBC"/>
    <w:rsid w:val="00982A62"/>
    <w:rsid w:val="00982D61"/>
    <w:rsid w:val="0098381C"/>
    <w:rsid w:val="00995681"/>
    <w:rsid w:val="00995AF5"/>
    <w:rsid w:val="0099601D"/>
    <w:rsid w:val="00996A2F"/>
    <w:rsid w:val="009A1AEB"/>
    <w:rsid w:val="009A558B"/>
    <w:rsid w:val="009B29E3"/>
    <w:rsid w:val="009B5AB4"/>
    <w:rsid w:val="009B5ADD"/>
    <w:rsid w:val="009B5F87"/>
    <w:rsid w:val="009C5A85"/>
    <w:rsid w:val="009D3776"/>
    <w:rsid w:val="009D3946"/>
    <w:rsid w:val="009D47F4"/>
    <w:rsid w:val="009D6409"/>
    <w:rsid w:val="009D6523"/>
    <w:rsid w:val="009E122F"/>
    <w:rsid w:val="009E21D9"/>
    <w:rsid w:val="009E3E24"/>
    <w:rsid w:val="009E58AA"/>
    <w:rsid w:val="009F3AC1"/>
    <w:rsid w:val="009F5790"/>
    <w:rsid w:val="009F6254"/>
    <w:rsid w:val="00A12F43"/>
    <w:rsid w:val="00A2637E"/>
    <w:rsid w:val="00A30FFA"/>
    <w:rsid w:val="00A33B76"/>
    <w:rsid w:val="00A34EFF"/>
    <w:rsid w:val="00A45804"/>
    <w:rsid w:val="00A50BA1"/>
    <w:rsid w:val="00A72258"/>
    <w:rsid w:val="00A73FE3"/>
    <w:rsid w:val="00A752F0"/>
    <w:rsid w:val="00A817DC"/>
    <w:rsid w:val="00A833D0"/>
    <w:rsid w:val="00A83FF9"/>
    <w:rsid w:val="00A84A42"/>
    <w:rsid w:val="00A939A0"/>
    <w:rsid w:val="00A958E7"/>
    <w:rsid w:val="00A96684"/>
    <w:rsid w:val="00AB2B0B"/>
    <w:rsid w:val="00AC02A8"/>
    <w:rsid w:val="00AC038C"/>
    <w:rsid w:val="00AC2B34"/>
    <w:rsid w:val="00AC585C"/>
    <w:rsid w:val="00AD0B60"/>
    <w:rsid w:val="00AD2E9D"/>
    <w:rsid w:val="00AD3FCE"/>
    <w:rsid w:val="00AD47F3"/>
    <w:rsid w:val="00AD79B5"/>
    <w:rsid w:val="00AE26C3"/>
    <w:rsid w:val="00AE2F08"/>
    <w:rsid w:val="00AE4FDB"/>
    <w:rsid w:val="00AF2162"/>
    <w:rsid w:val="00AF693B"/>
    <w:rsid w:val="00B07AB9"/>
    <w:rsid w:val="00B16AB8"/>
    <w:rsid w:val="00B215CE"/>
    <w:rsid w:val="00B250BE"/>
    <w:rsid w:val="00B33926"/>
    <w:rsid w:val="00B4468E"/>
    <w:rsid w:val="00B504BE"/>
    <w:rsid w:val="00B52EB5"/>
    <w:rsid w:val="00B65D61"/>
    <w:rsid w:val="00B65FB4"/>
    <w:rsid w:val="00B668C7"/>
    <w:rsid w:val="00B67E6C"/>
    <w:rsid w:val="00B713AD"/>
    <w:rsid w:val="00B7405F"/>
    <w:rsid w:val="00B76205"/>
    <w:rsid w:val="00B90823"/>
    <w:rsid w:val="00B94C9E"/>
    <w:rsid w:val="00BA3AAE"/>
    <w:rsid w:val="00BA51E3"/>
    <w:rsid w:val="00BB029E"/>
    <w:rsid w:val="00BB0AF1"/>
    <w:rsid w:val="00BB6D3C"/>
    <w:rsid w:val="00BC0128"/>
    <w:rsid w:val="00BC073E"/>
    <w:rsid w:val="00BC0F5D"/>
    <w:rsid w:val="00BC1A8D"/>
    <w:rsid w:val="00BC4884"/>
    <w:rsid w:val="00BC5981"/>
    <w:rsid w:val="00BC67C6"/>
    <w:rsid w:val="00BC72AA"/>
    <w:rsid w:val="00BC7374"/>
    <w:rsid w:val="00BC7FD3"/>
    <w:rsid w:val="00BD19DC"/>
    <w:rsid w:val="00BD4431"/>
    <w:rsid w:val="00BE36D2"/>
    <w:rsid w:val="00BE77B4"/>
    <w:rsid w:val="00BF1DE1"/>
    <w:rsid w:val="00BF1EEE"/>
    <w:rsid w:val="00BF556F"/>
    <w:rsid w:val="00C013E9"/>
    <w:rsid w:val="00C0577B"/>
    <w:rsid w:val="00C165F0"/>
    <w:rsid w:val="00C178F5"/>
    <w:rsid w:val="00C20A6B"/>
    <w:rsid w:val="00C31D08"/>
    <w:rsid w:val="00C35E40"/>
    <w:rsid w:val="00C40D80"/>
    <w:rsid w:val="00C448F7"/>
    <w:rsid w:val="00C4635B"/>
    <w:rsid w:val="00C55E9B"/>
    <w:rsid w:val="00C65B3B"/>
    <w:rsid w:val="00C70A45"/>
    <w:rsid w:val="00C7577C"/>
    <w:rsid w:val="00C82FD4"/>
    <w:rsid w:val="00C840AE"/>
    <w:rsid w:val="00C843D2"/>
    <w:rsid w:val="00C901DA"/>
    <w:rsid w:val="00C9209E"/>
    <w:rsid w:val="00C965AE"/>
    <w:rsid w:val="00CA3032"/>
    <w:rsid w:val="00CC3D01"/>
    <w:rsid w:val="00CD622E"/>
    <w:rsid w:val="00CE250D"/>
    <w:rsid w:val="00CE27D2"/>
    <w:rsid w:val="00CF563C"/>
    <w:rsid w:val="00D0716F"/>
    <w:rsid w:val="00D13277"/>
    <w:rsid w:val="00D2244C"/>
    <w:rsid w:val="00D24EA6"/>
    <w:rsid w:val="00D30B99"/>
    <w:rsid w:val="00D32FD6"/>
    <w:rsid w:val="00D34848"/>
    <w:rsid w:val="00D34FF1"/>
    <w:rsid w:val="00D44835"/>
    <w:rsid w:val="00D4541E"/>
    <w:rsid w:val="00D50534"/>
    <w:rsid w:val="00D53A82"/>
    <w:rsid w:val="00D54312"/>
    <w:rsid w:val="00D54608"/>
    <w:rsid w:val="00D570FA"/>
    <w:rsid w:val="00D6089C"/>
    <w:rsid w:val="00D67643"/>
    <w:rsid w:val="00D701BC"/>
    <w:rsid w:val="00D71596"/>
    <w:rsid w:val="00D762C4"/>
    <w:rsid w:val="00D8097A"/>
    <w:rsid w:val="00D81C52"/>
    <w:rsid w:val="00D91D2F"/>
    <w:rsid w:val="00D92343"/>
    <w:rsid w:val="00DA0E24"/>
    <w:rsid w:val="00DA7A44"/>
    <w:rsid w:val="00DC2CE7"/>
    <w:rsid w:val="00DC51A4"/>
    <w:rsid w:val="00DC58D5"/>
    <w:rsid w:val="00DD0FE5"/>
    <w:rsid w:val="00DD321B"/>
    <w:rsid w:val="00DD4E25"/>
    <w:rsid w:val="00DE763D"/>
    <w:rsid w:val="00DF01D7"/>
    <w:rsid w:val="00DF2D46"/>
    <w:rsid w:val="00DF2F97"/>
    <w:rsid w:val="00DF331F"/>
    <w:rsid w:val="00DF706B"/>
    <w:rsid w:val="00E00DEA"/>
    <w:rsid w:val="00E047B6"/>
    <w:rsid w:val="00E230FB"/>
    <w:rsid w:val="00E24E19"/>
    <w:rsid w:val="00E27831"/>
    <w:rsid w:val="00E43E6D"/>
    <w:rsid w:val="00E44978"/>
    <w:rsid w:val="00E51357"/>
    <w:rsid w:val="00E53C51"/>
    <w:rsid w:val="00E54C49"/>
    <w:rsid w:val="00E56208"/>
    <w:rsid w:val="00E56316"/>
    <w:rsid w:val="00E5739A"/>
    <w:rsid w:val="00E60742"/>
    <w:rsid w:val="00E64D92"/>
    <w:rsid w:val="00E721F9"/>
    <w:rsid w:val="00E75137"/>
    <w:rsid w:val="00E82182"/>
    <w:rsid w:val="00E84BA9"/>
    <w:rsid w:val="00E8655B"/>
    <w:rsid w:val="00E86C3A"/>
    <w:rsid w:val="00EB0EF5"/>
    <w:rsid w:val="00EB136C"/>
    <w:rsid w:val="00EB7DE0"/>
    <w:rsid w:val="00EC3B37"/>
    <w:rsid w:val="00EC7C6B"/>
    <w:rsid w:val="00ED31EA"/>
    <w:rsid w:val="00EE0620"/>
    <w:rsid w:val="00EE162A"/>
    <w:rsid w:val="00EE1E74"/>
    <w:rsid w:val="00EE44A7"/>
    <w:rsid w:val="00EF017F"/>
    <w:rsid w:val="00EF4297"/>
    <w:rsid w:val="00EF6EB5"/>
    <w:rsid w:val="00F066B7"/>
    <w:rsid w:val="00F10FB8"/>
    <w:rsid w:val="00F13F8A"/>
    <w:rsid w:val="00F145A3"/>
    <w:rsid w:val="00F14AEA"/>
    <w:rsid w:val="00F21D28"/>
    <w:rsid w:val="00F220CC"/>
    <w:rsid w:val="00F225A3"/>
    <w:rsid w:val="00F23DAF"/>
    <w:rsid w:val="00F247A2"/>
    <w:rsid w:val="00F25540"/>
    <w:rsid w:val="00F26C27"/>
    <w:rsid w:val="00F26CD8"/>
    <w:rsid w:val="00F2708A"/>
    <w:rsid w:val="00F35AD0"/>
    <w:rsid w:val="00F3637D"/>
    <w:rsid w:val="00F37BCF"/>
    <w:rsid w:val="00F4245F"/>
    <w:rsid w:val="00F50970"/>
    <w:rsid w:val="00F52001"/>
    <w:rsid w:val="00F601F8"/>
    <w:rsid w:val="00F70556"/>
    <w:rsid w:val="00F717FF"/>
    <w:rsid w:val="00F746F8"/>
    <w:rsid w:val="00F77962"/>
    <w:rsid w:val="00F845FA"/>
    <w:rsid w:val="00F91BE1"/>
    <w:rsid w:val="00FB5564"/>
    <w:rsid w:val="00FD414C"/>
    <w:rsid w:val="00FE14A3"/>
    <w:rsid w:val="00FE1794"/>
    <w:rsid w:val="00FE7F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EA6"/>
    <w:pPr>
      <w:ind w:left="720"/>
      <w:contextualSpacing/>
    </w:pPr>
  </w:style>
  <w:style w:type="table" w:styleId="TableGrid">
    <w:name w:val="Table Grid"/>
    <w:basedOn w:val="TableNormal"/>
    <w:uiPriority w:val="59"/>
    <w:rsid w:val="004E0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0A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0A6B"/>
  </w:style>
  <w:style w:type="paragraph" w:styleId="Footer">
    <w:name w:val="footer"/>
    <w:basedOn w:val="Normal"/>
    <w:link w:val="FooterChar"/>
    <w:uiPriority w:val="99"/>
    <w:unhideWhenUsed/>
    <w:rsid w:val="00C20A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0A6B"/>
  </w:style>
  <w:style w:type="table" w:customStyle="1" w:styleId="TableGrid1">
    <w:name w:val="Table Grid1"/>
    <w:basedOn w:val="TableNormal"/>
    <w:next w:val="TableGrid"/>
    <w:uiPriority w:val="59"/>
    <w:rsid w:val="00310B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245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EA6"/>
    <w:pPr>
      <w:ind w:left="720"/>
      <w:contextualSpacing/>
    </w:pPr>
  </w:style>
  <w:style w:type="table" w:styleId="TableGrid">
    <w:name w:val="Table Grid"/>
    <w:basedOn w:val="TableNormal"/>
    <w:uiPriority w:val="59"/>
    <w:rsid w:val="004E0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0A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0A6B"/>
  </w:style>
  <w:style w:type="paragraph" w:styleId="Footer">
    <w:name w:val="footer"/>
    <w:basedOn w:val="Normal"/>
    <w:link w:val="FooterChar"/>
    <w:uiPriority w:val="99"/>
    <w:unhideWhenUsed/>
    <w:rsid w:val="00C20A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0A6B"/>
  </w:style>
  <w:style w:type="table" w:customStyle="1" w:styleId="TableGrid1">
    <w:name w:val="Table Grid1"/>
    <w:basedOn w:val="TableNormal"/>
    <w:next w:val="TableGrid"/>
    <w:uiPriority w:val="59"/>
    <w:rsid w:val="00310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45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0431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ABC01CB8-4FA9-4E33-8645-3D97FE3C43B5}"/>
</file>

<file path=customXml/itemProps2.xml><?xml version="1.0" encoding="utf-8"?>
<ds:datastoreItem xmlns:ds="http://schemas.openxmlformats.org/officeDocument/2006/customXml" ds:itemID="{DF0DA302-43D9-474C-9333-AB02A18DEF05}"/>
</file>

<file path=customXml/itemProps3.xml><?xml version="1.0" encoding="utf-8"?>
<ds:datastoreItem xmlns:ds="http://schemas.openxmlformats.org/officeDocument/2006/customXml" ds:itemID="{332D0363-4B7B-45C6-AE3C-14B02DD85375}"/>
</file>

<file path=docProps/app.xml><?xml version="1.0" encoding="utf-8"?>
<Properties xmlns="http://schemas.openxmlformats.org/officeDocument/2006/extended-properties" xmlns:vt="http://schemas.openxmlformats.org/officeDocument/2006/docPropsVTypes">
  <Template>Normal</Template>
  <TotalTime>1562</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Performance first</dc:creator>
  <cp:lastModifiedBy>user</cp:lastModifiedBy>
  <cp:revision>52</cp:revision>
  <cp:lastPrinted>2019-10-07T08:44:00Z</cp:lastPrinted>
  <dcterms:created xsi:type="dcterms:W3CDTF">2014-05-06T20:45:00Z</dcterms:created>
  <dcterms:modified xsi:type="dcterms:W3CDTF">2019-10-09T07:51:00Z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