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28D" w:rsidRDefault="00963C99" w:rsidP="00963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eastAsia="Times New Roman" w:hAnsiTheme="majorBidi" w:cstheme="majorBidi"/>
          <w:sz w:val="36"/>
          <w:szCs w:val="36"/>
        </w:rPr>
      </w:pPr>
      <w:r>
        <w:rPr>
          <w:rFonts w:asciiTheme="majorBidi" w:eastAsia="Times New Roman" w:hAnsiTheme="majorBidi" w:cstheme="majorBidi"/>
          <w:sz w:val="36"/>
          <w:szCs w:val="36"/>
        </w:rPr>
        <w:t>Brevet professionnel</w:t>
      </w:r>
    </w:p>
    <w:p w:rsidR="00963C99" w:rsidRDefault="005C12FA" w:rsidP="00963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eastAsia="Times New Roman" w:hAnsiTheme="majorBidi" w:cstheme="majorBidi"/>
          <w:sz w:val="36"/>
          <w:szCs w:val="36"/>
        </w:rPr>
      </w:pPr>
      <w:r>
        <w:rPr>
          <w:rFonts w:asciiTheme="majorBidi" w:eastAsia="Times New Roman" w:hAnsiTheme="majorBidi" w:cstheme="majorBidi"/>
          <w:sz w:val="36"/>
          <w:szCs w:val="36"/>
        </w:rPr>
        <w:t>Electronique</w:t>
      </w:r>
    </w:p>
    <w:p w:rsidR="0084528D" w:rsidRPr="00963C99" w:rsidRDefault="00963C99" w:rsidP="00B22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32"/>
          <w:szCs w:val="32"/>
        </w:rPr>
      </w:pPr>
      <w:r w:rsidRPr="00963C99">
        <w:rPr>
          <w:rFonts w:asciiTheme="majorBidi" w:eastAsia="Times New Roman" w:hAnsiTheme="majorBidi" w:cstheme="majorBidi"/>
          <w:sz w:val="32"/>
          <w:szCs w:val="32"/>
        </w:rPr>
        <w:t>Matière: Audiovisuel</w:t>
      </w:r>
      <w:r w:rsidR="00B22A89">
        <w:rPr>
          <w:rFonts w:asciiTheme="majorBidi" w:eastAsia="Times New Roman" w:hAnsiTheme="majorBidi" w:cstheme="majorBidi"/>
          <w:sz w:val="32"/>
          <w:szCs w:val="32"/>
        </w:rPr>
        <w:tab/>
      </w:r>
      <w:r w:rsidR="00B22A89">
        <w:rPr>
          <w:rFonts w:asciiTheme="majorBidi" w:eastAsia="Times New Roman" w:hAnsiTheme="majorBidi" w:cstheme="majorBidi"/>
          <w:sz w:val="32"/>
          <w:szCs w:val="32"/>
        </w:rPr>
        <w:tab/>
      </w:r>
      <w:r w:rsidR="00B22A89">
        <w:rPr>
          <w:rFonts w:asciiTheme="majorBidi" w:eastAsia="Times New Roman" w:hAnsiTheme="majorBidi" w:cstheme="majorBidi"/>
          <w:sz w:val="32"/>
          <w:szCs w:val="32"/>
        </w:rPr>
        <w:tab/>
        <w:t>3</w:t>
      </w:r>
      <w:r>
        <w:rPr>
          <w:rFonts w:asciiTheme="majorBidi" w:eastAsia="Times New Roman" w:hAnsiTheme="majorBidi" w:cstheme="majorBidi"/>
          <w:sz w:val="32"/>
          <w:szCs w:val="32"/>
        </w:rPr>
        <w:t>H</w:t>
      </w:r>
      <w:r w:rsidR="00B22A89">
        <w:rPr>
          <w:rFonts w:asciiTheme="majorBidi" w:eastAsia="Times New Roman" w:hAnsiTheme="majorBidi" w:cstheme="majorBidi"/>
          <w:sz w:val="32"/>
          <w:szCs w:val="32"/>
        </w:rPr>
        <w:t>rs/</w:t>
      </w:r>
      <w:proofErr w:type="spellStart"/>
      <w:r w:rsidR="00B22A89">
        <w:rPr>
          <w:rFonts w:asciiTheme="majorBidi" w:eastAsia="Times New Roman" w:hAnsiTheme="majorBidi" w:cstheme="majorBidi"/>
          <w:sz w:val="32"/>
          <w:szCs w:val="32"/>
        </w:rPr>
        <w:t>week</w:t>
      </w:r>
      <w:proofErr w:type="spellEnd"/>
      <w:r>
        <w:rPr>
          <w:rFonts w:asciiTheme="majorBidi" w:eastAsia="Times New Roman" w:hAnsiTheme="majorBidi" w:cstheme="majorBidi"/>
          <w:sz w:val="32"/>
          <w:szCs w:val="32"/>
        </w:rPr>
        <w:tab/>
      </w:r>
      <w:r>
        <w:rPr>
          <w:rFonts w:asciiTheme="majorBidi" w:eastAsia="Times New Roman" w:hAnsiTheme="majorBidi" w:cstheme="majorBidi"/>
          <w:sz w:val="32"/>
          <w:szCs w:val="32"/>
        </w:rPr>
        <w:tab/>
        <w:t>2</w:t>
      </w:r>
      <w:r>
        <w:rPr>
          <w:rFonts w:asciiTheme="majorBidi" w:eastAsia="Times New Roman" w:hAnsiTheme="majorBidi" w:cstheme="majorBidi"/>
          <w:sz w:val="32"/>
          <w:szCs w:val="32"/>
          <w:vertAlign w:val="superscript"/>
        </w:rPr>
        <w:t>è</w:t>
      </w:r>
      <w:r w:rsidRPr="00963C99">
        <w:rPr>
          <w:rFonts w:asciiTheme="majorBidi" w:eastAsia="Times New Roman" w:hAnsiTheme="majorBidi" w:cstheme="majorBidi"/>
          <w:sz w:val="32"/>
          <w:szCs w:val="32"/>
          <w:vertAlign w:val="superscript"/>
        </w:rPr>
        <w:t>me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année</w:t>
      </w:r>
    </w:p>
    <w:p w:rsidR="0084528D" w:rsidRDefault="0084528D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36"/>
          <w:szCs w:val="36"/>
        </w:rPr>
      </w:pPr>
    </w:p>
    <w:p w:rsidR="00330CC7" w:rsidRPr="00330CC7" w:rsidRDefault="00330CC7" w:rsidP="009E5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</w:p>
    <w:p w:rsidR="00330CC7" w:rsidRPr="00153A3F" w:rsidRDefault="00330CC7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b/>
          <w:bCs/>
          <w:sz w:val="28"/>
          <w:szCs w:val="28"/>
        </w:rPr>
        <w:t>Chapitre 1: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153A3F">
        <w:rPr>
          <w:rFonts w:asciiTheme="majorBidi" w:eastAsia="Times New Roman" w:hAnsiTheme="majorBidi" w:cstheme="majorBidi"/>
          <w:b/>
          <w:bCs/>
          <w:sz w:val="28"/>
          <w:szCs w:val="28"/>
        </w:rPr>
        <w:t>Acoustique physique (</w:t>
      </w:r>
      <w:r w:rsidR="00626263" w:rsidRPr="00153A3F">
        <w:rPr>
          <w:rFonts w:asciiTheme="majorBidi" w:eastAsia="Times New Roman" w:hAnsiTheme="majorBidi" w:cstheme="majorBidi"/>
          <w:b/>
          <w:bCs/>
          <w:sz w:val="28"/>
          <w:szCs w:val="28"/>
        </w:rPr>
        <w:t>4H)</w:t>
      </w:r>
    </w:p>
    <w:p w:rsidR="00626263" w:rsidRPr="00330CC7" w:rsidRDefault="00626263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</w:p>
    <w:p w:rsidR="00330CC7" w:rsidRPr="00330CC7" w:rsidRDefault="00330CC7" w:rsidP="00330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1.1 Son </w:t>
      </w:r>
      <w:r w:rsidR="00626263">
        <w:rPr>
          <w:rFonts w:asciiTheme="majorBidi" w:eastAsia="Times New Roman" w:hAnsiTheme="majorBidi" w:cstheme="majorBidi"/>
          <w:sz w:val="28"/>
          <w:szCs w:val="28"/>
        </w:rPr>
        <w:t xml:space="preserve">et 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>propagation des ondes dans l'air</w:t>
      </w:r>
    </w:p>
    <w:p w:rsidR="00626263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1.2 Définition des grandeurs physiques </w:t>
      </w:r>
    </w:p>
    <w:p w:rsidR="00330CC7" w:rsidRPr="00330CC7" w:rsidRDefault="00626263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>1.3L</w:t>
      </w:r>
      <w:r w:rsidR="00330CC7" w:rsidRPr="00330CC7">
        <w:rPr>
          <w:rFonts w:asciiTheme="majorBidi" w:eastAsia="Times New Roman" w:hAnsiTheme="majorBidi" w:cstheme="majorBidi"/>
          <w:sz w:val="28"/>
          <w:szCs w:val="28"/>
        </w:rPr>
        <w:t>es unités</w:t>
      </w:r>
    </w:p>
    <w:p w:rsidR="00330CC7" w:rsidRPr="00330CC7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>1.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4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Mesures acoustiques</w:t>
      </w:r>
    </w:p>
    <w:p w:rsidR="00330CC7" w:rsidRPr="00330CC7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>1.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5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S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>ons purs et complexes</w:t>
      </w:r>
    </w:p>
    <w:p w:rsidR="00330CC7" w:rsidRPr="00330CC7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>1.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6 Les niveaux</w:t>
      </w:r>
    </w:p>
    <w:p w:rsidR="00330CC7" w:rsidRPr="00963C99" w:rsidRDefault="00330CC7" w:rsidP="00626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330CC7">
        <w:rPr>
          <w:rFonts w:asciiTheme="majorBidi" w:eastAsia="Times New Roman" w:hAnsiTheme="majorBidi" w:cstheme="majorBidi"/>
          <w:sz w:val="28"/>
          <w:szCs w:val="28"/>
        </w:rPr>
        <w:t>1.</w:t>
      </w:r>
      <w:r w:rsidR="00626263">
        <w:rPr>
          <w:rFonts w:asciiTheme="majorBidi" w:eastAsia="Times New Roman" w:hAnsiTheme="majorBidi" w:cstheme="majorBidi"/>
          <w:sz w:val="28"/>
          <w:szCs w:val="28"/>
        </w:rPr>
        <w:t>7</w:t>
      </w:r>
      <w:r w:rsidRPr="00330CC7">
        <w:rPr>
          <w:rFonts w:asciiTheme="majorBidi" w:eastAsia="Times New Roman" w:hAnsiTheme="majorBidi" w:cstheme="majorBidi"/>
          <w:sz w:val="28"/>
          <w:szCs w:val="28"/>
        </w:rPr>
        <w:t xml:space="preserve"> Exercices</w:t>
      </w:r>
    </w:p>
    <w:p w:rsidR="004A5C6E" w:rsidRPr="00E0253D" w:rsidRDefault="004A5C6E">
      <w:pPr>
        <w:rPr>
          <w:rFonts w:asciiTheme="majorBidi" w:hAnsiTheme="majorBidi" w:cstheme="majorBidi"/>
          <w:sz w:val="28"/>
          <w:szCs w:val="28"/>
        </w:rPr>
      </w:pPr>
    </w:p>
    <w:p w:rsidR="00330CC7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626263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2: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Les microphones (</w:t>
      </w:r>
      <w:r w:rsidR="00626263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6H)</w:t>
      </w:r>
    </w:p>
    <w:p w:rsidR="00626263" w:rsidRPr="00E0253D" w:rsidRDefault="00626263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626263" w:rsidRPr="00E0253D" w:rsidRDefault="0084528D" w:rsidP="00626263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2.1 </w:t>
      </w:r>
      <w:r w:rsidR="00626263" w:rsidRPr="00E0253D">
        <w:rPr>
          <w:rFonts w:asciiTheme="majorBidi" w:hAnsiTheme="majorBidi" w:cstheme="majorBidi"/>
          <w:sz w:val="28"/>
          <w:szCs w:val="28"/>
          <w:lang w:val="fr-FR"/>
        </w:rPr>
        <w:t xml:space="preserve">Constitution, rôle, principe de fonctionnement, avantages, inconvénients, </w:t>
      </w:r>
      <w:r w:rsidR="00626263">
        <w:rPr>
          <w:rFonts w:asciiTheme="majorBidi" w:hAnsiTheme="majorBidi" w:cstheme="majorBidi"/>
          <w:sz w:val="28"/>
          <w:szCs w:val="28"/>
          <w:lang w:val="fr-FR"/>
        </w:rPr>
        <w:t>caractéristiques</w:t>
      </w:r>
      <w:r w:rsidR="00626263" w:rsidRPr="00E0253D">
        <w:rPr>
          <w:rFonts w:asciiTheme="majorBidi" w:hAnsiTheme="majorBidi" w:cstheme="majorBidi"/>
          <w:sz w:val="28"/>
          <w:szCs w:val="28"/>
          <w:lang w:val="fr-FR"/>
        </w:rPr>
        <w:t xml:space="preserve">, efficacité et utilisation </w:t>
      </w:r>
      <w:r w:rsidR="00626263">
        <w:rPr>
          <w:rFonts w:asciiTheme="majorBidi" w:hAnsiTheme="majorBidi" w:cstheme="majorBidi"/>
          <w:sz w:val="28"/>
          <w:szCs w:val="28"/>
          <w:lang w:val="fr-FR"/>
        </w:rPr>
        <w:t>de chaque type des microphones suivants :</w:t>
      </w:r>
    </w:p>
    <w:p w:rsidR="00330CC7" w:rsidRDefault="00626263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icrophone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 a charbon</w:t>
      </w:r>
    </w:p>
    <w:p w:rsidR="00626263" w:rsidRDefault="00626263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Microphone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électrostatique (condens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at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eur)</w:t>
      </w:r>
    </w:p>
    <w:p w:rsidR="0084528D" w:rsidRDefault="0084528D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icrophone électrodynamique</w:t>
      </w:r>
    </w:p>
    <w:p w:rsidR="0084528D" w:rsidRDefault="0084528D" w:rsidP="0084528D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icrophone</w:t>
      </w:r>
      <w:r w:rsidRPr="0084528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proofErr w:type="spellStart"/>
      <w:r w:rsidRPr="00E0253D">
        <w:rPr>
          <w:rFonts w:asciiTheme="majorBidi" w:hAnsiTheme="majorBidi" w:cstheme="majorBidi"/>
          <w:sz w:val="28"/>
          <w:szCs w:val="28"/>
          <w:lang w:val="fr-FR"/>
        </w:rPr>
        <w:t>piézo</w:t>
      </w:r>
      <w:proofErr w:type="spellEnd"/>
      <w:r>
        <w:rPr>
          <w:rFonts w:asciiTheme="majorBidi" w:hAnsiTheme="majorBidi" w:cstheme="majorBidi"/>
          <w:sz w:val="28"/>
          <w:szCs w:val="28"/>
          <w:lang w:val="fr-FR"/>
        </w:rPr>
        <w:t xml:space="preserve"> –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électrique</w:t>
      </w:r>
    </w:p>
    <w:p w:rsidR="0084528D" w:rsidRDefault="0084528D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Capteurs de guitares</w:t>
      </w:r>
    </w:p>
    <w:p w:rsidR="0084528D" w:rsidRDefault="0084528D" w:rsidP="00626263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Les microphones à ruban</w:t>
      </w:r>
    </w:p>
    <w:p w:rsidR="0084528D" w:rsidRPr="00E0253D" w:rsidRDefault="0084528D" w:rsidP="0084528D">
      <w:pPr>
        <w:pStyle w:val="HTMLPreformatted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icrophone </w:t>
      </w:r>
      <w:proofErr w:type="spellStart"/>
      <w:r>
        <w:rPr>
          <w:rFonts w:asciiTheme="majorBidi" w:hAnsiTheme="majorBidi" w:cstheme="majorBidi"/>
          <w:sz w:val="28"/>
          <w:szCs w:val="28"/>
          <w:lang w:val="fr-FR"/>
        </w:rPr>
        <w:t>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mitter</w:t>
      </w:r>
      <w:proofErr w:type="spellEnd"/>
    </w:p>
    <w:p w:rsidR="00330CC7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2.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2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Types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d’alimentations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utilisées dans les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microphones.</w:t>
      </w:r>
    </w:p>
    <w:p w:rsidR="00963C99" w:rsidRPr="00E0253D" w:rsidRDefault="00963C99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84528D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3: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Les haut-parleurs (</w:t>
      </w:r>
      <w:r w:rsidR="0084528D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6H)</w:t>
      </w:r>
    </w:p>
    <w:p w:rsidR="0084528D" w:rsidRPr="00E0253D" w:rsidRDefault="0084528D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84528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3.1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Constitution, rôle, principe de fonctionnement, avantages, inconvénients, caractéristiques, efficacité, directivité et utilisation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 xml:space="preserve"> de chaque type des haut-parleurs suivants :</w:t>
      </w:r>
    </w:p>
    <w:p w:rsidR="0084528D" w:rsidRDefault="0084528D" w:rsidP="0084528D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Haut-parleur électrodynamique</w:t>
      </w:r>
    </w:p>
    <w:p w:rsidR="0084528D" w:rsidRDefault="0084528D" w:rsidP="0084528D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H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aut-parleur</w:t>
      </w:r>
      <w:r w:rsidRPr="0084528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électrostatique</w:t>
      </w:r>
    </w:p>
    <w:p w:rsidR="0084528D" w:rsidRPr="00E0253D" w:rsidRDefault="0084528D" w:rsidP="0084528D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H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aut-parleur</w:t>
      </w:r>
      <w:r w:rsidRPr="0084528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piézo-électrique</w:t>
      </w:r>
    </w:p>
    <w:p w:rsidR="00330CC7" w:rsidRPr="00E0253D" w:rsidRDefault="0084528D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3.2 Filtres de séparation</w:t>
      </w:r>
    </w:p>
    <w:p w:rsidR="00330CC7" w:rsidRPr="00E0253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3.3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Enceintes acoustiques à haute fidélité et haute puissance</w:t>
      </w:r>
    </w:p>
    <w:p w:rsidR="00330CC7" w:rsidRPr="00E0253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3.4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 xml:space="preserve">Colonnes 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a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cousti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ques</w:t>
      </w:r>
    </w:p>
    <w:p w:rsidR="00330CC7" w:rsidRPr="00E0253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3,5 </w:t>
      </w:r>
      <w:r w:rsidR="0084528D" w:rsidRPr="00E0253D">
        <w:rPr>
          <w:rFonts w:asciiTheme="majorBidi" w:hAnsiTheme="majorBidi" w:cstheme="majorBidi"/>
          <w:sz w:val="28"/>
          <w:szCs w:val="28"/>
          <w:lang w:val="fr-FR"/>
        </w:rPr>
        <w:t>Exercices.</w:t>
      </w:r>
    </w:p>
    <w:p w:rsidR="00963C99" w:rsidRDefault="00963C99" w:rsidP="0084528D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Pr="00153A3F" w:rsidRDefault="00330CC7" w:rsidP="0084528D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84528D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4: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84528D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A</w:t>
      </w:r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coustique architecturale </w:t>
      </w:r>
      <w:r w:rsidR="00B22A89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(4</w:t>
      </w:r>
      <w:r w:rsidR="0084528D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H)</w:t>
      </w:r>
    </w:p>
    <w:p w:rsidR="001976F9" w:rsidRPr="00153A3F" w:rsidRDefault="001976F9" w:rsidP="0084528D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Pr="00E0253D" w:rsidRDefault="00330CC7" w:rsidP="0084528D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Défini</w:t>
      </w:r>
      <w:r w:rsidR="0084528D">
        <w:rPr>
          <w:rFonts w:asciiTheme="majorBidi" w:hAnsiTheme="majorBidi" w:cstheme="majorBidi"/>
          <w:sz w:val="28"/>
          <w:szCs w:val="28"/>
          <w:lang w:val="fr-FR"/>
        </w:rPr>
        <w:t>r</w:t>
      </w:r>
      <w:r w:rsidR="001976F9">
        <w:rPr>
          <w:rFonts w:asciiTheme="majorBidi" w:hAnsiTheme="majorBidi" w:cstheme="majorBidi"/>
          <w:sz w:val="28"/>
          <w:szCs w:val="28"/>
          <w:lang w:val="fr-FR"/>
        </w:rPr>
        <w:t xml:space="preserve"> les termes suivants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: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4.1 Audition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4.2 </w:t>
      </w:r>
      <w:r w:rsidR="001976F9" w:rsidRPr="00E0253D">
        <w:rPr>
          <w:rFonts w:asciiTheme="majorBidi" w:hAnsiTheme="majorBidi" w:cstheme="majorBidi"/>
          <w:sz w:val="28"/>
          <w:szCs w:val="28"/>
          <w:lang w:val="fr-FR"/>
        </w:rPr>
        <w:t>Règlement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4.3 Protection contre le bruit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4.4 Temps de réverbération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4.5 </w:t>
      </w:r>
      <w:r w:rsidR="001976F9" w:rsidRPr="00E0253D">
        <w:rPr>
          <w:rFonts w:asciiTheme="majorBidi" w:hAnsiTheme="majorBidi" w:cstheme="majorBidi"/>
          <w:sz w:val="28"/>
          <w:szCs w:val="28"/>
          <w:lang w:val="fr-FR"/>
        </w:rPr>
        <w:t>Traitement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acoustique des salles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4.6 Acoustique des différentes catégories de salles de conférence</w:t>
      </w:r>
      <w:r w:rsidR="001976F9">
        <w:rPr>
          <w:rFonts w:asciiTheme="majorBidi" w:hAnsiTheme="majorBidi" w:cstheme="majorBidi"/>
          <w:sz w:val="28"/>
          <w:szCs w:val="28"/>
          <w:lang w:val="fr-FR"/>
        </w:rPr>
        <w:t> :</w:t>
      </w:r>
    </w:p>
    <w:p w:rsidR="00330CC7" w:rsidRPr="00E0253D" w:rsidRDefault="00330CC7" w:rsidP="001976F9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Salle de réunion</w:t>
      </w:r>
    </w:p>
    <w:p w:rsidR="00330CC7" w:rsidRDefault="00330CC7" w:rsidP="001976F9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Théâtres</w:t>
      </w:r>
    </w:p>
    <w:p w:rsidR="00963C99" w:rsidRDefault="00963C99" w:rsidP="001976F9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Default="00330CC7" w:rsidP="001976F9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1976F9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5: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La </w:t>
      </w:r>
      <w:r w:rsidR="001976F9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prise</w:t>
      </w:r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du son professionnel </w:t>
      </w:r>
      <w:r w:rsidR="00C6111F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(schémas blocs) </w:t>
      </w:r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(</w:t>
      </w:r>
      <w:r w:rsidR="00B22A89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3</w:t>
      </w:r>
      <w:r w:rsidR="001976F9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H)</w:t>
      </w:r>
    </w:p>
    <w:p w:rsidR="00C6111F" w:rsidRPr="00E0253D" w:rsidRDefault="00C6111F" w:rsidP="001976F9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E0253D" w:rsidRDefault="00330CC7" w:rsidP="00C6111F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5.1 La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du son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5.2 Le plan sonore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5.3 La prise de son stéréophonique :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 xml:space="preserve"> du son réglé à AB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du son réglé à XY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du son au milieu de la tête artificielle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 du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son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 xml:space="preserve">tétra phoniques avec un 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seul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microphone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du son stéréophonique au milieu de nombreux microphones</w:t>
      </w:r>
    </w:p>
    <w:p w:rsidR="00330CC7" w:rsidRPr="00E0253D" w:rsidRDefault="00330CC7" w:rsidP="00C6111F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5.4 La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prise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du son dans l'air libre</w:t>
      </w:r>
    </w:p>
    <w:p w:rsidR="00963C99" w:rsidRDefault="00963C99" w:rsidP="00C6111F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Pr="00153A3F" w:rsidRDefault="00330CC7" w:rsidP="00B22A89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C6111F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6: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C6111F"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L</w:t>
      </w:r>
      <w:r w:rsid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ecteur de CD (5</w:t>
      </w:r>
      <w:bookmarkStart w:id="0" w:name="_GoBack"/>
      <w:bookmarkEnd w:id="0"/>
      <w:r w:rsidRPr="00153A3F">
        <w:rPr>
          <w:rFonts w:asciiTheme="majorBidi" w:hAnsiTheme="majorBidi" w:cstheme="majorBidi"/>
          <w:b/>
          <w:bCs/>
          <w:sz w:val="28"/>
          <w:szCs w:val="28"/>
          <w:lang w:val="fr-FR"/>
        </w:rPr>
        <w:t>H)</w:t>
      </w:r>
    </w:p>
    <w:p w:rsidR="00C6111F" w:rsidRPr="00E0253D" w:rsidRDefault="00C6111F" w:rsidP="00C6111F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E0253D" w:rsidRDefault="00330CC7" w:rsidP="00C6111F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6.1 </w:t>
      </w:r>
      <w:r w:rsidR="00C6111F" w:rsidRPr="00E0253D">
        <w:rPr>
          <w:rFonts w:asciiTheme="majorBidi" w:hAnsiTheme="majorBidi" w:cstheme="majorBidi"/>
          <w:sz w:val="28"/>
          <w:szCs w:val="28"/>
          <w:lang w:val="fr-FR"/>
        </w:rPr>
        <w:t xml:space="preserve">Principe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de l’e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nregistrement:</w:t>
      </w:r>
    </w:p>
    <w:p w:rsidR="00330CC7" w:rsidRPr="00E0253D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Introduction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sur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la conversion </w:t>
      </w:r>
      <w:r w:rsidR="00C6111F">
        <w:rPr>
          <w:rFonts w:asciiTheme="majorBidi" w:hAnsiTheme="majorBidi" w:cstheme="majorBidi"/>
          <w:sz w:val="28"/>
          <w:szCs w:val="28"/>
          <w:lang w:val="fr-FR"/>
        </w:rPr>
        <w:t>analogique-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numérique</w:t>
      </w:r>
    </w:p>
    <w:p w:rsidR="00330CC7" w:rsidRPr="00E0253D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Distorsion audio et la correction dans les systèmes numériques</w:t>
      </w:r>
    </w:p>
    <w:p w:rsidR="00C6111F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C6111F">
        <w:rPr>
          <w:rFonts w:asciiTheme="majorBidi" w:hAnsiTheme="majorBidi" w:cstheme="majorBidi"/>
          <w:sz w:val="28"/>
          <w:szCs w:val="28"/>
          <w:lang w:val="fr-FR"/>
        </w:rPr>
        <w:t xml:space="preserve">Le </w:t>
      </w:r>
      <w:r w:rsidR="00C6111F" w:rsidRPr="00C6111F">
        <w:rPr>
          <w:rFonts w:asciiTheme="majorBidi" w:hAnsiTheme="majorBidi" w:cstheme="majorBidi"/>
          <w:sz w:val="28"/>
          <w:szCs w:val="28"/>
          <w:lang w:val="fr-FR"/>
        </w:rPr>
        <w:t xml:space="preserve">processus du </w:t>
      </w:r>
      <w:r w:rsidRPr="00C6111F">
        <w:rPr>
          <w:rFonts w:asciiTheme="majorBidi" w:hAnsiTheme="majorBidi" w:cstheme="majorBidi"/>
          <w:sz w:val="28"/>
          <w:szCs w:val="28"/>
          <w:lang w:val="fr-FR"/>
        </w:rPr>
        <w:t xml:space="preserve">stockage du signal numérique </w:t>
      </w:r>
    </w:p>
    <w:p w:rsidR="00330CC7" w:rsidRPr="00C6111F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C6111F">
        <w:rPr>
          <w:rFonts w:asciiTheme="majorBidi" w:hAnsiTheme="majorBidi" w:cstheme="majorBidi"/>
          <w:sz w:val="28"/>
          <w:szCs w:val="28"/>
          <w:lang w:val="fr-FR"/>
        </w:rPr>
        <w:t>Nécessité d'un faisceau laser.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6.2 Enregistrement numérique:</w:t>
      </w:r>
    </w:p>
    <w:p w:rsidR="00330CC7" w:rsidRPr="00E0253D" w:rsidRDefault="00C6111F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ultiplexage</w:t>
      </w:r>
      <w:r w:rsidRPr="00C6111F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fr-FR"/>
        </w:rPr>
        <w:t>du s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ignal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: stéréo, code, correction et contrôle</w:t>
      </w:r>
    </w:p>
    <w:p w:rsidR="00330CC7" w:rsidRPr="00E0253D" w:rsidRDefault="00330CC7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Constitution d</w:t>
      </w:r>
      <w:r w:rsidR="00012914">
        <w:rPr>
          <w:rFonts w:asciiTheme="majorBidi" w:hAnsiTheme="majorBidi" w:cstheme="majorBidi"/>
          <w:sz w:val="28"/>
          <w:szCs w:val="28"/>
          <w:lang w:val="fr-FR"/>
        </w:rPr>
        <w:t>u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disque</w:t>
      </w:r>
    </w:p>
    <w:p w:rsidR="00330CC7" w:rsidRPr="00E0253D" w:rsidRDefault="00330CC7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Procédure d'enregistrement</w:t>
      </w:r>
    </w:p>
    <w:p w:rsidR="00330CC7" w:rsidRPr="00E0253D" w:rsidRDefault="00012914" w:rsidP="00C6111F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Reproduction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 xml:space="preserve"> (duplication)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6.3 </w:t>
      </w:r>
      <w:r w:rsidR="00012914" w:rsidRPr="00E0253D">
        <w:rPr>
          <w:rFonts w:asciiTheme="majorBidi" w:hAnsiTheme="majorBidi" w:cstheme="majorBidi"/>
          <w:sz w:val="28"/>
          <w:szCs w:val="28"/>
          <w:lang w:val="fr-FR"/>
        </w:rPr>
        <w:t xml:space="preserve">Principe de lecture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CD:</w:t>
      </w:r>
    </w:p>
    <w:p w:rsidR="00330CC7" w:rsidRPr="00E0253D" w:rsidRDefault="00330CC7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Schéma bloc de lecteur</w:t>
      </w:r>
      <w:r w:rsidR="00012914" w:rsidRPr="00012914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012914" w:rsidRPr="00E0253D">
        <w:rPr>
          <w:rFonts w:asciiTheme="majorBidi" w:hAnsiTheme="majorBidi" w:cstheme="majorBidi"/>
          <w:sz w:val="28"/>
          <w:szCs w:val="28"/>
          <w:lang w:val="fr-FR"/>
        </w:rPr>
        <w:t>CD</w:t>
      </w:r>
    </w:p>
    <w:p w:rsidR="00330CC7" w:rsidRPr="00E0253D" w:rsidRDefault="00330CC7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Tête de lecture optique</w:t>
      </w:r>
    </w:p>
    <w:p w:rsidR="00330CC7" w:rsidRPr="00E0253D" w:rsidRDefault="00330CC7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Conversion de signal </w:t>
      </w:r>
      <w:r w:rsidR="00012914" w:rsidRPr="00E0253D">
        <w:rPr>
          <w:rFonts w:asciiTheme="majorBidi" w:hAnsiTheme="majorBidi" w:cstheme="majorBidi"/>
          <w:sz w:val="28"/>
          <w:szCs w:val="28"/>
          <w:lang w:val="fr-FR"/>
        </w:rPr>
        <w:t>audio</w:t>
      </w:r>
      <w:r w:rsidR="00012914">
        <w:rPr>
          <w:rFonts w:asciiTheme="majorBidi" w:hAnsiTheme="majorBidi" w:cstheme="majorBidi"/>
          <w:sz w:val="28"/>
          <w:szCs w:val="28"/>
          <w:lang w:val="fr-FR"/>
        </w:rPr>
        <w:t>n</w:t>
      </w:r>
      <w:r w:rsidR="00012914" w:rsidRPr="00E0253D">
        <w:rPr>
          <w:rFonts w:asciiTheme="majorBidi" w:hAnsiTheme="majorBidi" w:cstheme="majorBidi"/>
          <w:sz w:val="28"/>
          <w:szCs w:val="28"/>
          <w:lang w:val="fr-FR"/>
        </w:rPr>
        <w:t>umérique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: décodage, démultiplexage.</w:t>
      </w:r>
    </w:p>
    <w:p w:rsidR="00330CC7" w:rsidRPr="00E0253D" w:rsidRDefault="00012914" w:rsidP="00012914">
      <w:pPr>
        <w:pStyle w:val="HTMLPreformatted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F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réquence 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et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bande de signal </w:t>
      </w:r>
      <w:r>
        <w:rPr>
          <w:rFonts w:asciiTheme="majorBidi" w:hAnsiTheme="majorBidi" w:cstheme="majorBidi"/>
          <w:sz w:val="28"/>
          <w:szCs w:val="28"/>
          <w:lang w:val="fr-FR"/>
        </w:rPr>
        <w:t>numérique et audio.</w:t>
      </w: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B22A89" w:rsidRDefault="00330CC7" w:rsidP="00B22A89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7:</w:t>
      </w:r>
      <w:r w:rsidR="00B22A89"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les systèmes acoustiques (4</w:t>
      </w:r>
      <w:r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H)</w:t>
      </w:r>
    </w:p>
    <w:p w:rsidR="00603E40" w:rsidRPr="00B22A89" w:rsidRDefault="00603E40" w:rsidP="00330CC7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Pr="00E0253D" w:rsidRDefault="00330CC7" w:rsidP="00330CC7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Les effets de 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 xml:space="preserve">la 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>lumière.</w:t>
      </w:r>
    </w:p>
    <w:p w:rsidR="00330CC7" w:rsidRPr="00E0253D" w:rsidRDefault="00330CC7" w:rsidP="00603E40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L'étude doit 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 xml:space="preserve">prendre en </w:t>
      </w:r>
      <w:r w:rsidR="00F43BC7">
        <w:rPr>
          <w:rFonts w:asciiTheme="majorBidi" w:hAnsiTheme="majorBidi" w:cstheme="majorBidi"/>
          <w:sz w:val="28"/>
          <w:szCs w:val="28"/>
          <w:lang w:val="fr-FR"/>
        </w:rPr>
        <w:t>considération</w:t>
      </w:r>
      <w:r w:rsidR="00603E40">
        <w:rPr>
          <w:rFonts w:asciiTheme="majorBidi" w:hAnsiTheme="majorBidi" w:cstheme="majorBidi"/>
          <w:sz w:val="28"/>
          <w:szCs w:val="28"/>
          <w:lang w:val="fr-FR"/>
        </w:rPr>
        <w:t xml:space="preserve"> les</w:t>
      </w:r>
      <w:r w:rsidR="00F43BC7">
        <w:rPr>
          <w:rFonts w:asciiTheme="majorBidi" w:hAnsiTheme="majorBidi" w:cstheme="majorBidi"/>
          <w:sz w:val="28"/>
          <w:szCs w:val="28"/>
          <w:lang w:val="fr-FR"/>
        </w:rPr>
        <w:t xml:space="preserve"> points</w:t>
      </w:r>
      <w:r w:rsidRPr="00E0253D">
        <w:rPr>
          <w:rFonts w:asciiTheme="majorBidi" w:hAnsiTheme="majorBidi" w:cstheme="majorBidi"/>
          <w:sz w:val="28"/>
          <w:szCs w:val="28"/>
          <w:lang w:val="fr-FR"/>
        </w:rPr>
        <w:t xml:space="preserve"> suivants:</w:t>
      </w:r>
    </w:p>
    <w:p w:rsidR="00330CC7" w:rsidRPr="00E0253D" w:rsidRDefault="00F43BC7" w:rsidP="00F43BC7">
      <w:pPr>
        <w:pStyle w:val="HTMLPreformatted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La d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istribution de</w:t>
      </w:r>
      <w:r>
        <w:rPr>
          <w:rFonts w:asciiTheme="majorBidi" w:hAnsiTheme="majorBidi" w:cstheme="majorBidi"/>
          <w:sz w:val="28"/>
          <w:szCs w:val="28"/>
          <w:lang w:val="fr-FR"/>
        </w:rPr>
        <w:t>s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 xml:space="preserve"> haut-parleurs.</w:t>
      </w:r>
    </w:p>
    <w:p w:rsidR="00330CC7" w:rsidRPr="00E0253D" w:rsidRDefault="00F43BC7" w:rsidP="00F43BC7">
      <w:pPr>
        <w:pStyle w:val="HTMLPreformatted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La d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iminution de l'écho.</w:t>
      </w:r>
    </w:p>
    <w:p w:rsidR="00330CC7" w:rsidRPr="00E0253D" w:rsidRDefault="00F43BC7" w:rsidP="00F43BC7">
      <w:pPr>
        <w:pStyle w:val="HTMLPreformatted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Le c</w:t>
      </w:r>
      <w:r w:rsidR="00330CC7" w:rsidRPr="00E0253D">
        <w:rPr>
          <w:rFonts w:asciiTheme="majorBidi" w:hAnsiTheme="majorBidi" w:cstheme="majorBidi"/>
          <w:sz w:val="28"/>
          <w:szCs w:val="28"/>
          <w:lang w:val="fr-FR"/>
        </w:rPr>
        <w:t>hoix des matériaux d'isolation utilisés pour améliorer le son.</w:t>
      </w:r>
    </w:p>
    <w:p w:rsidR="00330CC7" w:rsidRPr="00E0253D" w:rsidRDefault="00330CC7" w:rsidP="00F43BC7">
      <w:pPr>
        <w:pStyle w:val="HTMLPreformatted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  <w:lang w:val="fr-FR"/>
        </w:rPr>
        <w:t>La distribution de la lumière.</w:t>
      </w:r>
    </w:p>
    <w:p w:rsidR="00963C99" w:rsidRDefault="00963C99" w:rsidP="000F19F8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30CC7" w:rsidRPr="00B22A89" w:rsidRDefault="00330CC7" w:rsidP="00B22A89">
      <w:pPr>
        <w:pStyle w:val="HTMLPreformatted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Chapitre 8: </w:t>
      </w:r>
      <w:r w:rsidR="000F19F8"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T</w:t>
      </w:r>
      <w:r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élévis</w:t>
      </w:r>
      <w:r w:rsidR="000F19F8"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ion</w:t>
      </w:r>
      <w:r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s (</w:t>
      </w:r>
      <w:r w:rsidR="00B22A89"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4</w:t>
      </w:r>
      <w:r w:rsidR="000F19F8" w:rsidRPr="00B22A89">
        <w:rPr>
          <w:rFonts w:asciiTheme="majorBidi" w:hAnsiTheme="majorBidi" w:cstheme="majorBidi"/>
          <w:b/>
          <w:bCs/>
          <w:sz w:val="28"/>
          <w:szCs w:val="28"/>
          <w:lang w:val="fr-FR"/>
        </w:rPr>
        <w:t>H)</w:t>
      </w:r>
    </w:p>
    <w:p w:rsidR="000F19F8" w:rsidRPr="00E0253D" w:rsidRDefault="000F19F8" w:rsidP="000F19F8">
      <w:pPr>
        <w:pStyle w:val="HTMLPreformatted"/>
        <w:rPr>
          <w:rFonts w:asciiTheme="majorBidi" w:hAnsiTheme="majorBidi" w:cstheme="majorBidi"/>
          <w:sz w:val="28"/>
          <w:szCs w:val="28"/>
          <w:lang w:val="fr-FR"/>
        </w:rPr>
      </w:pPr>
    </w:p>
    <w:p w:rsidR="00330CC7" w:rsidRPr="000F19F8" w:rsidRDefault="00330CC7" w:rsidP="000F19F8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0F19F8">
        <w:rPr>
          <w:rFonts w:asciiTheme="majorBidi" w:hAnsiTheme="majorBidi" w:cstheme="majorBidi"/>
          <w:sz w:val="28"/>
          <w:szCs w:val="28"/>
          <w:lang w:val="fr-FR"/>
        </w:rPr>
        <w:t>LCD</w:t>
      </w:r>
    </w:p>
    <w:p w:rsidR="00330CC7" w:rsidRPr="00E0253D" w:rsidRDefault="00330CC7" w:rsidP="000F19F8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E0253D">
        <w:rPr>
          <w:rFonts w:asciiTheme="majorBidi" w:hAnsiTheme="majorBidi" w:cstheme="majorBidi"/>
          <w:sz w:val="28"/>
          <w:szCs w:val="28"/>
        </w:rPr>
        <w:t>Plasma</w:t>
      </w:r>
    </w:p>
    <w:p w:rsidR="00330CC7" w:rsidRPr="00E0253D" w:rsidRDefault="00330CC7" w:rsidP="000F19F8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E0253D">
        <w:rPr>
          <w:rFonts w:asciiTheme="majorBidi" w:hAnsiTheme="majorBidi" w:cstheme="majorBidi"/>
          <w:sz w:val="28"/>
          <w:szCs w:val="28"/>
        </w:rPr>
        <w:t>LED</w:t>
      </w:r>
    </w:p>
    <w:p w:rsidR="00963C99" w:rsidRDefault="00330CC7" w:rsidP="00B22A89">
      <w:pPr>
        <w:pStyle w:val="HTMLPreformatted"/>
        <w:numPr>
          <w:ilvl w:val="0"/>
          <w:numId w:val="14"/>
        </w:numPr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E0253D">
        <w:rPr>
          <w:rFonts w:asciiTheme="majorBidi" w:hAnsiTheme="majorBidi" w:cstheme="majorBidi"/>
          <w:sz w:val="28"/>
          <w:szCs w:val="28"/>
        </w:rPr>
        <w:t>Smart TV</w:t>
      </w:r>
    </w:p>
    <w:sectPr w:rsidR="00963C99" w:rsidSect="00963C99">
      <w:pgSz w:w="12240" w:h="15840"/>
      <w:pgMar w:top="630" w:right="90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25A1A"/>
    <w:multiLevelType w:val="hybridMultilevel"/>
    <w:tmpl w:val="BEB84570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149DD"/>
    <w:multiLevelType w:val="hybridMultilevel"/>
    <w:tmpl w:val="EA2C4110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F2BA3"/>
    <w:multiLevelType w:val="hybridMultilevel"/>
    <w:tmpl w:val="73561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B5B3C"/>
    <w:multiLevelType w:val="hybridMultilevel"/>
    <w:tmpl w:val="C4BCFCD6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55A1B"/>
    <w:multiLevelType w:val="hybridMultilevel"/>
    <w:tmpl w:val="03645396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84486"/>
    <w:multiLevelType w:val="hybridMultilevel"/>
    <w:tmpl w:val="F4C6054E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2344E"/>
    <w:multiLevelType w:val="hybridMultilevel"/>
    <w:tmpl w:val="BC4EAD92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771DD"/>
    <w:multiLevelType w:val="hybridMultilevel"/>
    <w:tmpl w:val="D1E86CD8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66B4E"/>
    <w:multiLevelType w:val="hybridMultilevel"/>
    <w:tmpl w:val="B2DC5302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70929"/>
    <w:multiLevelType w:val="hybridMultilevel"/>
    <w:tmpl w:val="207A5542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163A60"/>
    <w:multiLevelType w:val="hybridMultilevel"/>
    <w:tmpl w:val="DF2C227C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A42FC"/>
    <w:multiLevelType w:val="hybridMultilevel"/>
    <w:tmpl w:val="F7480716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E7046C"/>
    <w:multiLevelType w:val="hybridMultilevel"/>
    <w:tmpl w:val="96A48DB8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779F2"/>
    <w:multiLevelType w:val="hybridMultilevel"/>
    <w:tmpl w:val="F4BEB8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377625"/>
    <w:multiLevelType w:val="hybridMultilevel"/>
    <w:tmpl w:val="91BA2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9A7CE8"/>
    <w:multiLevelType w:val="hybridMultilevel"/>
    <w:tmpl w:val="5D1A4BAE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174D7"/>
    <w:multiLevelType w:val="hybridMultilevel"/>
    <w:tmpl w:val="621E8AFE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DF2D9F"/>
    <w:multiLevelType w:val="hybridMultilevel"/>
    <w:tmpl w:val="88442D56"/>
    <w:lvl w:ilvl="0" w:tplc="5DB091E6">
      <w:numFmt w:val="bullet"/>
      <w:lvlText w:val="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CE0F6A"/>
    <w:multiLevelType w:val="hybridMultilevel"/>
    <w:tmpl w:val="F5FEAE5E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5273A3"/>
    <w:multiLevelType w:val="hybridMultilevel"/>
    <w:tmpl w:val="EFD44EEA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7F744D"/>
    <w:multiLevelType w:val="hybridMultilevel"/>
    <w:tmpl w:val="F6523C74"/>
    <w:lvl w:ilvl="0" w:tplc="1E38C2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20"/>
  </w:num>
  <w:num w:numId="5">
    <w:abstractNumId w:val="3"/>
  </w:num>
  <w:num w:numId="6">
    <w:abstractNumId w:val="7"/>
  </w:num>
  <w:num w:numId="7">
    <w:abstractNumId w:val="15"/>
  </w:num>
  <w:num w:numId="8">
    <w:abstractNumId w:val="9"/>
  </w:num>
  <w:num w:numId="9">
    <w:abstractNumId w:val="12"/>
  </w:num>
  <w:num w:numId="10">
    <w:abstractNumId w:val="6"/>
  </w:num>
  <w:num w:numId="11">
    <w:abstractNumId w:val="19"/>
  </w:num>
  <w:num w:numId="12">
    <w:abstractNumId w:val="16"/>
  </w:num>
  <w:num w:numId="13">
    <w:abstractNumId w:val="13"/>
  </w:num>
  <w:num w:numId="14">
    <w:abstractNumId w:val="5"/>
  </w:num>
  <w:num w:numId="15">
    <w:abstractNumId w:val="18"/>
  </w:num>
  <w:num w:numId="16">
    <w:abstractNumId w:val="1"/>
  </w:num>
  <w:num w:numId="17">
    <w:abstractNumId w:val="11"/>
  </w:num>
  <w:num w:numId="18">
    <w:abstractNumId w:val="4"/>
  </w:num>
  <w:num w:numId="19">
    <w:abstractNumId w:val="0"/>
  </w:num>
  <w:num w:numId="20">
    <w:abstractNumId w:val="1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0CC7"/>
    <w:rsid w:val="00012914"/>
    <w:rsid w:val="000B24EA"/>
    <w:rsid w:val="000F19F8"/>
    <w:rsid w:val="00153A3F"/>
    <w:rsid w:val="001976F9"/>
    <w:rsid w:val="00330CC7"/>
    <w:rsid w:val="004A5C6E"/>
    <w:rsid w:val="00584037"/>
    <w:rsid w:val="0058588C"/>
    <w:rsid w:val="005C12FA"/>
    <w:rsid w:val="00603E40"/>
    <w:rsid w:val="00626263"/>
    <w:rsid w:val="0084528D"/>
    <w:rsid w:val="00883E80"/>
    <w:rsid w:val="00963C99"/>
    <w:rsid w:val="00965EC9"/>
    <w:rsid w:val="009E51D4"/>
    <w:rsid w:val="00A47919"/>
    <w:rsid w:val="00B22A89"/>
    <w:rsid w:val="00B56FCB"/>
    <w:rsid w:val="00C6111F"/>
    <w:rsid w:val="00D34506"/>
    <w:rsid w:val="00E0253D"/>
    <w:rsid w:val="00F4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0D33EB-2A8C-4A71-8BC0-23B73E55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C6E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30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0CC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63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0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3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6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sami fouani</cp:lastModifiedBy>
  <cp:revision>13</cp:revision>
  <dcterms:created xsi:type="dcterms:W3CDTF">2016-05-09T05:24:00Z</dcterms:created>
  <dcterms:modified xsi:type="dcterms:W3CDTF">2023-04-26T19:36:00Z</dcterms:modified>
</cp:coreProperties>
</file>