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  <w:bookmarkStart w:id="0" w:name="_GoBack"/>
      <w:bookmarkEnd w:id="0"/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785301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</w:t>
      </w:r>
      <w:r w:rsidR="00785301">
        <w:rPr>
          <w:rFonts w:hint="cs"/>
          <w:b/>
          <w:bCs/>
          <w:u w:val="single"/>
          <w:rtl/>
          <w:lang w:bidi="ar-LB"/>
        </w:rPr>
        <w:t xml:space="preserve"> د400 وال د 800 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320450" w:rsidP="00B2778A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د400 </w:t>
      </w:r>
      <w:r w:rsidR="00AE0834">
        <w:rPr>
          <w:rFonts w:cs="Arial" w:hint="cs"/>
          <w:b/>
          <w:bCs/>
          <w:rtl/>
        </w:rPr>
        <w:t>-  د 800</w:t>
      </w:r>
      <w:r w:rsidR="00B2778A">
        <w:rPr>
          <w:lang w:bidi="ar-LB"/>
        </w:rPr>
        <w:t xml:space="preserve">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center"/>
        <w:rPr>
          <w:b/>
          <w:bCs/>
          <w:u w:val="single"/>
          <w:lang w:bidi="ar-LB"/>
        </w:rPr>
      </w:pP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B31894" w:rsidRDefault="00320450" w:rsidP="0032045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proofErr w:type="spellStart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et </w:t>
      </w:r>
      <w:proofErr w:type="spellStart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Calcul</w:t>
      </w:r>
      <w:proofErr w:type="spellEnd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 </w:t>
      </w:r>
      <w:r w:rsidR="00B2778A"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320450" w:rsidP="00320450">
      <w:pPr>
        <w:pStyle w:val="ListParagraph"/>
        <w:numPr>
          <w:ilvl w:val="0"/>
          <w:numId w:val="2"/>
        </w:numPr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320450">
        <w:rPr>
          <w:rFonts w:ascii="Arial" w:eastAsia="Times New Roman" w:hAnsi="Arial" w:cs="Arial"/>
          <w:sz w:val="20"/>
          <w:szCs w:val="20"/>
          <w:lang w:val="fr-FR" w:eastAsia="fr-FR"/>
        </w:rPr>
        <w:t>Enchainement  d’opérations</w:t>
      </w:r>
      <w:r w:rsidRPr="003204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320450" w:rsidRPr="00320450" w:rsidRDefault="00320450" w:rsidP="0032045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320450">
        <w:rPr>
          <w:rFonts w:ascii="Arial" w:eastAsia="Times New Roman" w:hAnsi="Arial" w:cs="Arial"/>
          <w:sz w:val="20"/>
          <w:szCs w:val="20"/>
          <w:lang w:val="fr-FR" w:eastAsia="fr-FR"/>
        </w:rPr>
        <w:t>Nombres relatifs</w:t>
      </w:r>
      <w:r>
        <w:rPr>
          <w:rFonts w:ascii="Arial" w:eastAsia="Times New Roman" w:hAnsi="Arial" w:cs="Arial" w:hint="cs"/>
          <w:sz w:val="20"/>
          <w:szCs w:val="20"/>
          <w:rtl/>
          <w:lang w:val="fr-FR" w:eastAsia="fr-FR"/>
        </w:rPr>
        <w:t>.</w:t>
      </w:r>
    </w:p>
    <w:p w:rsidR="00320450" w:rsidRDefault="00320450" w:rsidP="0032045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320450">
        <w:rPr>
          <w:rFonts w:asciiTheme="majorBidi" w:hAnsiTheme="majorBidi" w:cstheme="majorBidi"/>
          <w:sz w:val="24"/>
          <w:szCs w:val="24"/>
          <w:lang w:val="fr-BE" w:bidi="ar-LB"/>
        </w:rPr>
        <w:t>Distributivité de la</w:t>
      </w:r>
      <w:r>
        <w:rPr>
          <w:rFonts w:asciiTheme="majorBidi" w:hAnsiTheme="majorBidi" w:cstheme="majorBidi" w:hint="cs"/>
          <w:sz w:val="24"/>
          <w:szCs w:val="24"/>
          <w:rtl/>
          <w:lang w:val="fr-BE" w:bidi="ar-LB"/>
        </w:rPr>
        <w:t xml:space="preserve"> </w:t>
      </w:r>
      <w:r w:rsidRPr="00320450">
        <w:rPr>
          <w:rFonts w:asciiTheme="majorBidi" w:hAnsiTheme="majorBidi" w:cstheme="majorBidi"/>
          <w:sz w:val="24"/>
          <w:szCs w:val="24"/>
          <w:lang w:val="fr-BE" w:bidi="ar-LB"/>
        </w:rPr>
        <w:t>multiplication par rapport à l’addition</w:t>
      </w:r>
      <w:r>
        <w:rPr>
          <w:rFonts w:asciiTheme="majorBidi" w:hAnsiTheme="majorBidi" w:cstheme="majorBidi" w:hint="cs"/>
          <w:sz w:val="24"/>
          <w:szCs w:val="24"/>
          <w:rtl/>
          <w:lang w:val="fr-BE" w:bidi="ar-LB"/>
        </w:rPr>
        <w:t>.</w:t>
      </w:r>
    </w:p>
    <w:p w:rsidR="00B2778A" w:rsidRPr="00320450" w:rsidRDefault="00320450" w:rsidP="0032045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320450">
        <w:rPr>
          <w:rFonts w:asciiTheme="majorBidi" w:hAnsiTheme="majorBidi" w:cstheme="majorBidi"/>
          <w:sz w:val="24"/>
          <w:szCs w:val="24"/>
          <w:lang w:val="fr-BE" w:bidi="ar-LB"/>
        </w:rPr>
        <w:t>Multiples et diviseurs, divisibilité.</w:t>
      </w:r>
      <w:r w:rsidR="00B2778A" w:rsidRPr="00320450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Default="00320450" w:rsidP="0032045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u w:val="single"/>
          <w:rtl/>
          <w:lang w:val="fr-BE" w:bidi="ar-LB"/>
        </w:rPr>
      </w:pPr>
      <w:proofErr w:type="spellStart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Ecriture</w:t>
      </w:r>
      <w:proofErr w:type="spellEnd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</w:t>
      </w:r>
      <w:proofErr w:type="spellStart"/>
      <w:r w:rsidRPr="00320450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Fractionnaires</w:t>
      </w:r>
      <w:proofErr w:type="spellEnd"/>
    </w:p>
    <w:p w:rsidR="00320450" w:rsidRDefault="00320450" w:rsidP="00320450">
      <w:pPr>
        <w:pStyle w:val="ListParagraph"/>
        <w:rPr>
          <w:rFonts w:asciiTheme="majorBidi" w:hAnsiTheme="majorBidi" w:cstheme="majorBidi"/>
          <w:rtl/>
          <w:lang w:val="fr-BE" w:bidi="ar-LB"/>
        </w:rPr>
      </w:pPr>
    </w:p>
    <w:p w:rsidR="00B2778A" w:rsidRDefault="00320450" w:rsidP="0032045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lang w:val="fr-BE" w:bidi="ar-LB"/>
        </w:rPr>
      </w:pPr>
      <w:r w:rsidRPr="00320450">
        <w:rPr>
          <w:rFonts w:asciiTheme="majorBidi" w:hAnsiTheme="majorBidi" w:cstheme="majorBidi"/>
          <w:lang w:val="fr-BE" w:bidi="ar-LB"/>
        </w:rPr>
        <w:t>sens de l’écriture</w:t>
      </w:r>
      <w:r>
        <w:rPr>
          <w:rFonts w:asciiTheme="majorBidi" w:hAnsiTheme="majorBidi" w:cstheme="majorBidi" w:hint="cs"/>
          <w:rtl/>
          <w:lang w:val="fr-BE" w:bidi="ar-LB"/>
        </w:rPr>
        <w:t xml:space="preserve"> </w:t>
      </w:r>
      <w:r w:rsidRPr="00320450">
        <w:rPr>
          <w:rFonts w:asciiTheme="majorBidi" w:hAnsiTheme="majorBidi" w:cstheme="majorBidi"/>
          <w:lang w:val="fr-BE" w:bidi="ar-LB"/>
        </w:rPr>
        <w:t>fractionnaire</w:t>
      </w:r>
      <w:r>
        <w:rPr>
          <w:rFonts w:asciiTheme="majorBidi" w:hAnsiTheme="majorBidi" w:cstheme="majorBidi" w:hint="cs"/>
          <w:rtl/>
          <w:lang w:val="fr-BE" w:bidi="ar-LB"/>
        </w:rPr>
        <w:t>.</w:t>
      </w:r>
    </w:p>
    <w:p w:rsidR="00320450" w:rsidRDefault="00320450" w:rsidP="0032045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lang w:val="fr-BE" w:bidi="ar-LB"/>
        </w:rPr>
      </w:pPr>
      <w:r w:rsidRPr="00320450">
        <w:rPr>
          <w:rFonts w:asciiTheme="majorBidi" w:hAnsiTheme="majorBidi" w:cstheme="majorBidi"/>
          <w:lang w:val="fr-BE" w:bidi="ar-LB"/>
        </w:rPr>
        <w:t>Addition et</w:t>
      </w:r>
      <w:r>
        <w:rPr>
          <w:rFonts w:asciiTheme="majorBidi" w:hAnsiTheme="majorBidi" w:cstheme="majorBidi" w:hint="cs"/>
          <w:rtl/>
          <w:lang w:val="fr-BE" w:bidi="ar-LB"/>
        </w:rPr>
        <w:t xml:space="preserve"> </w:t>
      </w:r>
      <w:r w:rsidRPr="00320450">
        <w:rPr>
          <w:rFonts w:asciiTheme="majorBidi" w:hAnsiTheme="majorBidi" w:cstheme="majorBidi"/>
          <w:lang w:val="fr-BE" w:bidi="ar-LB"/>
        </w:rPr>
        <w:t>soustraction</w:t>
      </w:r>
      <w:r>
        <w:rPr>
          <w:rFonts w:asciiTheme="majorBidi" w:hAnsiTheme="majorBidi" w:cstheme="majorBidi" w:hint="cs"/>
          <w:rtl/>
          <w:lang w:val="fr-BE" w:bidi="ar-LB"/>
        </w:rPr>
        <w:t>.</w:t>
      </w:r>
    </w:p>
    <w:p w:rsidR="00320450" w:rsidRPr="00320450" w:rsidRDefault="00320450" w:rsidP="0032045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lang w:val="fr-BE" w:bidi="ar-LB"/>
        </w:rPr>
      </w:pPr>
      <w:r w:rsidRPr="00320450">
        <w:rPr>
          <w:rFonts w:ascii="Arial" w:eastAsia="Times New Roman" w:hAnsi="Arial" w:cs="Arial"/>
          <w:sz w:val="20"/>
          <w:szCs w:val="20"/>
          <w:lang w:val="fr-FR" w:eastAsia="fr-FR"/>
        </w:rPr>
        <w:t>Multiplication</w:t>
      </w:r>
      <w:r>
        <w:rPr>
          <w:rFonts w:ascii="Arial" w:eastAsia="Times New Roman" w:hAnsi="Arial" w:cs="Arial" w:hint="cs"/>
          <w:sz w:val="20"/>
          <w:szCs w:val="20"/>
          <w:rtl/>
          <w:lang w:val="fr-FR" w:eastAsia="fr-FR"/>
        </w:rPr>
        <w:t>.</w:t>
      </w:r>
    </w:p>
    <w:p w:rsidR="00320450" w:rsidRPr="00320450" w:rsidRDefault="00320450" w:rsidP="0032045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lang w:val="fr-BE" w:bidi="ar-LB"/>
        </w:rPr>
      </w:pPr>
      <w:r w:rsidRPr="00320450">
        <w:rPr>
          <w:rFonts w:ascii="Arial" w:eastAsia="Times New Roman" w:hAnsi="Arial" w:cs="Arial"/>
          <w:sz w:val="20"/>
          <w:szCs w:val="20"/>
          <w:lang w:val="fr-FR" w:eastAsia="fr-FR"/>
        </w:rPr>
        <w:t>Division</w:t>
      </w:r>
      <w:r>
        <w:rPr>
          <w:rFonts w:ascii="Arial" w:eastAsia="Times New Roman" w:hAnsi="Arial" w:cs="Arial" w:hint="cs"/>
          <w:sz w:val="20"/>
          <w:szCs w:val="20"/>
          <w:rtl/>
          <w:lang w:val="fr-FR" w:eastAsia="fr-FR"/>
        </w:rPr>
        <w:t>.</w:t>
      </w:r>
    </w:p>
    <w:p w:rsidR="00320450" w:rsidRDefault="00320450" w:rsidP="0032045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lang w:val="fr-BE" w:bidi="ar-LB"/>
        </w:rPr>
      </w:pPr>
      <w:r w:rsidRPr="00320450">
        <w:rPr>
          <w:rFonts w:asciiTheme="majorBidi" w:hAnsiTheme="majorBidi" w:cstheme="majorBidi"/>
          <w:lang w:val="fr-BE" w:bidi="ar-LB"/>
        </w:rPr>
        <w:t>Initiation à la notion</w:t>
      </w:r>
      <w:r>
        <w:rPr>
          <w:rFonts w:asciiTheme="majorBidi" w:hAnsiTheme="majorBidi" w:cstheme="majorBidi" w:hint="cs"/>
          <w:rtl/>
          <w:lang w:val="fr-BE" w:bidi="ar-LB"/>
        </w:rPr>
        <w:t xml:space="preserve"> </w:t>
      </w:r>
      <w:r w:rsidRPr="00320450">
        <w:rPr>
          <w:rFonts w:asciiTheme="majorBidi" w:hAnsiTheme="majorBidi" w:cstheme="majorBidi"/>
          <w:lang w:val="fr-BE" w:bidi="ar-LB"/>
        </w:rPr>
        <w:t>d’équation</w:t>
      </w:r>
      <w:r>
        <w:rPr>
          <w:rFonts w:asciiTheme="majorBidi" w:hAnsiTheme="majorBidi" w:cstheme="majorBidi" w:hint="cs"/>
          <w:rtl/>
          <w:lang w:val="fr-BE" w:bidi="ar-LB"/>
        </w:rPr>
        <w:t>.</w:t>
      </w:r>
    </w:p>
    <w:p w:rsidR="00320450" w:rsidRPr="00320450" w:rsidRDefault="00320450" w:rsidP="00320450">
      <w:pPr>
        <w:pStyle w:val="ListParagraph"/>
        <w:ind w:left="1440"/>
        <w:rPr>
          <w:rFonts w:asciiTheme="majorBidi" w:hAnsiTheme="majorBidi" w:cstheme="majorBidi"/>
          <w:lang w:val="fr-BE" w:bidi="ar-LB"/>
        </w:rPr>
      </w:pPr>
    </w:p>
    <w:p w:rsidR="00B2778A" w:rsidRPr="00B2778A" w:rsidRDefault="00B2778A" w:rsidP="00320450">
      <w:pPr>
        <w:bidi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1339"/>
    <w:multiLevelType w:val="hybridMultilevel"/>
    <w:tmpl w:val="4BD0C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C401E5"/>
    <w:multiLevelType w:val="hybridMultilevel"/>
    <w:tmpl w:val="81807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52938"/>
    <w:multiLevelType w:val="hybridMultilevel"/>
    <w:tmpl w:val="EF94B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D749AE"/>
    <w:multiLevelType w:val="hybridMultilevel"/>
    <w:tmpl w:val="6DCA66A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320450"/>
    <w:rsid w:val="00456E08"/>
    <w:rsid w:val="00513933"/>
    <w:rsid w:val="00785301"/>
    <w:rsid w:val="007E56DE"/>
    <w:rsid w:val="00AE0834"/>
    <w:rsid w:val="00B2778A"/>
    <w:rsid w:val="00B7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7D24B8F-9B9A-48D1-A545-536E518EB965}"/>
</file>

<file path=customXml/itemProps2.xml><?xml version="1.0" encoding="utf-8"?>
<ds:datastoreItem xmlns:ds="http://schemas.openxmlformats.org/officeDocument/2006/customXml" ds:itemID="{DC27D5AA-78A3-4495-83EE-70AFAC8FF445}"/>
</file>

<file path=customXml/itemProps3.xml><?xml version="1.0" encoding="utf-8"?>
<ds:datastoreItem xmlns:ds="http://schemas.openxmlformats.org/officeDocument/2006/customXml" ds:itemID="{9317DEE7-2540-4CB5-80FB-BEDA8BFCCE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2</cp:revision>
  <dcterms:created xsi:type="dcterms:W3CDTF">2023-04-27T04:39:00Z</dcterms:created>
  <dcterms:modified xsi:type="dcterms:W3CDTF">2023-04-27T04:39:00Z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