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C2E" w:rsidRDefault="00254C2E" w:rsidP="00254C2E">
      <w:pPr>
        <w:pStyle w:val="Title"/>
        <w:rPr>
          <w:lang w:val="en-US"/>
        </w:rPr>
      </w:pPr>
      <w:r>
        <w:rPr>
          <w:lang w:val="en-US"/>
        </w:rPr>
        <w:t>BT2</w:t>
      </w:r>
    </w:p>
    <w:p w:rsidR="00254C2E" w:rsidRPr="00620649" w:rsidRDefault="00254C2E" w:rsidP="00254C2E">
      <w:pPr>
        <w:pStyle w:val="Title"/>
        <w:rPr>
          <w:lang w:val="en-US"/>
        </w:rPr>
      </w:pPr>
      <w:r w:rsidRPr="00620649">
        <w:rPr>
          <w:lang w:val="en-US"/>
        </w:rPr>
        <w:t xml:space="preserve">Unit </w:t>
      </w:r>
      <w:proofErr w:type="gramStart"/>
      <w:r w:rsidRPr="00620649">
        <w:rPr>
          <w:lang w:val="en-US"/>
        </w:rPr>
        <w:t>1 :</w:t>
      </w:r>
      <w:proofErr w:type="gramEnd"/>
      <w:r w:rsidRPr="00620649">
        <w:rPr>
          <w:lang w:val="en-US"/>
        </w:rPr>
        <w:t xml:space="preserve"> consulting professional documents </w:t>
      </w:r>
    </w:p>
    <w:p w:rsidR="00254C2E" w:rsidRDefault="00254C2E" w:rsidP="00254C2E">
      <w:pPr>
        <w:pStyle w:val="Heading2"/>
        <w:rPr>
          <w:lang w:val="en-US"/>
        </w:rPr>
      </w:pPr>
      <w:r w:rsidRPr="00620649">
        <w:rPr>
          <w:lang w:val="en-US"/>
        </w:rPr>
        <w:t>Objectives</w:t>
      </w:r>
    </w:p>
    <w:p w:rsidR="00254C2E" w:rsidRDefault="00254C2E" w:rsidP="00254C2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By the end of this unit, learners will acquire the skill of consulting professional documents. They’ll learn how to scan and anticipate, then, how to do a selective reading, to bring essential information to the fore, and finally how to read analytically.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Default="00254C2E" w:rsidP="00254C2E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1 </w:t>
      </w:r>
      <w:r>
        <w:rPr>
          <w:lang w:val="en-US"/>
        </w:rPr>
        <w:t xml:space="preserve"> </w:t>
      </w:r>
      <w:proofErr w:type="gramEnd"/>
      <w:r>
        <w:rPr>
          <w:lang w:val="en-US"/>
        </w:rPr>
        <w:br/>
        <w:t>Scan and anticipate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Default="00254C2E" w:rsidP="00254C2E">
      <w:pPr>
        <w:pStyle w:val="Heading4"/>
        <w:rPr>
          <w:lang w:val="en-US"/>
        </w:rPr>
      </w:pPr>
      <w:r>
        <w:rPr>
          <w:lang w:val="en-US"/>
        </w:rPr>
        <w:t>Objectives</w:t>
      </w:r>
    </w:p>
    <w:p w:rsidR="00254C2E" w:rsidRDefault="00254C2E" w:rsidP="00254C2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acquire the skills of anticipating and scanning.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Default="00254C2E" w:rsidP="00254C2E">
      <w:pPr>
        <w:pStyle w:val="Heading4"/>
        <w:rPr>
          <w:lang w:val="en-US"/>
        </w:rPr>
      </w:pPr>
      <w:r>
        <w:rPr>
          <w:lang w:val="en-US"/>
        </w:rPr>
        <w:t>Contents</w:t>
      </w:r>
    </w:p>
    <w:p w:rsidR="00254C2E" w:rsidRPr="00254C2E" w:rsidRDefault="00254C2E" w:rsidP="00254C2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254C2E">
        <w:rPr>
          <w:rFonts w:ascii="Arial" w:hAnsi="Arial"/>
          <w:sz w:val="22"/>
        </w:rPr>
        <w:t xml:space="preserve"> Layout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Pr="00BE1E98" w:rsidRDefault="00254C2E" w:rsidP="00445F1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BE1E98">
        <w:rPr>
          <w:rFonts w:ascii="Arial" w:hAnsi="Arial"/>
          <w:sz w:val="22"/>
        </w:rPr>
        <w:t xml:space="preserve"> Contents, titles, subtitles, footnotes, index, numeration, capitalization.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Default="00254C2E" w:rsidP="00254C2E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2  </w:t>
      </w:r>
      <w:proofErr w:type="gramEnd"/>
      <w:r>
        <w:rPr>
          <w:u w:val="single"/>
          <w:lang w:val="en-US"/>
        </w:rPr>
        <w:br/>
      </w:r>
      <w:r>
        <w:rPr>
          <w:lang w:val="en-US"/>
        </w:rPr>
        <w:t xml:space="preserve">Selective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reading</w:t>
          </w:r>
        </w:smartTag>
      </w:smartTag>
      <w:r>
        <w:rPr>
          <w:lang w:val="en-US"/>
        </w:rPr>
        <w:t xml:space="preserve"> and choosing information</w:t>
      </w:r>
    </w:p>
    <w:p w:rsidR="00254C2E" w:rsidRDefault="00254C2E" w:rsidP="00254C2E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254C2E" w:rsidRDefault="00254C2E" w:rsidP="00254C2E">
      <w:pPr>
        <w:pStyle w:val="Heading4"/>
        <w:rPr>
          <w:lang w:val="en-US"/>
        </w:rPr>
      </w:pPr>
      <w:r>
        <w:rPr>
          <w:lang w:val="en-US"/>
        </w:rPr>
        <w:t>Objectives</w:t>
      </w:r>
    </w:p>
    <w:p w:rsidR="00254C2E" w:rsidRDefault="00254C2E" w:rsidP="00254C2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 xml:space="preserve">Learners will acquire the selective reading skills and know how to bring essential information </w:t>
      </w:r>
    </w:p>
    <w:p w:rsidR="00254C2E" w:rsidRDefault="00254C2E" w:rsidP="00254C2E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254C2E" w:rsidRPr="00254C2E" w:rsidRDefault="00254C2E" w:rsidP="00254C2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254C2E">
        <w:rPr>
          <w:rFonts w:ascii="Arial" w:hAnsi="Arial"/>
          <w:sz w:val="22"/>
        </w:rPr>
        <w:t xml:space="preserve"> Referring to the text (</w:t>
      </w:r>
      <w:proofErr w:type="gramStart"/>
      <w:r w:rsidRPr="00254C2E">
        <w:rPr>
          <w:rFonts w:ascii="Arial" w:hAnsi="Arial"/>
          <w:sz w:val="22"/>
        </w:rPr>
        <w:t>prepositions :</w:t>
      </w:r>
      <w:proofErr w:type="gramEnd"/>
      <w:r w:rsidRPr="00254C2E">
        <w:rPr>
          <w:rFonts w:ascii="Arial" w:hAnsi="Arial"/>
          <w:sz w:val="22"/>
        </w:rPr>
        <w:t xml:space="preserve"> below, above, on the top of the page, etc…)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Pr="00254C2E" w:rsidRDefault="00254C2E" w:rsidP="00254C2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254C2E">
        <w:rPr>
          <w:rFonts w:ascii="Arial" w:hAnsi="Arial"/>
          <w:sz w:val="22"/>
        </w:rPr>
        <w:t xml:space="preserve"> Current abbreviations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254C2E" w:rsidRPr="00254C2E" w:rsidRDefault="00254C2E" w:rsidP="00254C2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254C2E">
        <w:rPr>
          <w:rFonts w:ascii="Arial" w:hAnsi="Arial"/>
          <w:sz w:val="22"/>
        </w:rPr>
        <w:t xml:space="preserve"> Chronological markers</w:t>
      </w:r>
    </w:p>
    <w:p w:rsidR="00254C2E" w:rsidRDefault="00254C2E" w:rsidP="00254C2E">
      <w:pPr>
        <w:bidi w:val="0"/>
        <w:jc w:val="lowKashida"/>
        <w:rPr>
          <w:rFonts w:ascii="Arial" w:hAnsi="Arial"/>
          <w:sz w:val="16"/>
          <w:szCs w:val="26"/>
        </w:rPr>
      </w:pPr>
    </w:p>
    <w:p w:rsidR="00BE1E98" w:rsidRDefault="00BE1E98" w:rsidP="00BE1E98">
      <w:pPr>
        <w:pStyle w:val="Title"/>
        <w:rPr>
          <w:rFonts w:ascii="Arial" w:hAnsi="Arial"/>
          <w:sz w:val="22"/>
          <w:szCs w:val="26"/>
        </w:rPr>
      </w:pPr>
      <w:r>
        <w:rPr>
          <w:u w:val="single"/>
          <w:lang w:val="en-US"/>
        </w:rPr>
        <w:t xml:space="preserve">Lesson 3 </w:t>
      </w:r>
      <w:r>
        <w:rPr>
          <w:u w:val="single"/>
          <w:lang w:val="en-US"/>
        </w:rPr>
        <w:br/>
      </w:r>
      <w:r>
        <w:rPr>
          <w:lang w:val="en-US"/>
        </w:rPr>
        <w:t>Analytic reading</w:t>
      </w:r>
    </w:p>
    <w:p w:rsidR="00BE1E98" w:rsidRDefault="00BE1E98" w:rsidP="00BE1E98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BE1E98" w:rsidRDefault="00BE1E98" w:rsidP="00BE1E98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acquire the analytic reading skill. They’ll know how to read thoroughly the details of a document.</w:t>
      </w:r>
    </w:p>
    <w:p w:rsidR="00BE1E98" w:rsidRDefault="00BE1E98" w:rsidP="00BE1E98">
      <w:pPr>
        <w:pStyle w:val="Heading4"/>
        <w:rPr>
          <w:sz w:val="22"/>
        </w:rPr>
      </w:pPr>
      <w:r>
        <w:rPr>
          <w:lang w:val="en-US"/>
        </w:rPr>
        <w:t xml:space="preserve">Contents </w:t>
      </w:r>
    </w:p>
    <w:p w:rsidR="00BE1E98" w:rsidRDefault="004E72FA" w:rsidP="00BE1E98">
      <w:pPr>
        <w:bidi w:val="0"/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E1E98">
        <w:rPr>
          <w:rFonts w:ascii="Arial" w:hAnsi="Arial"/>
          <w:sz w:val="22"/>
        </w:rPr>
        <w:t xml:space="preserve"> Past perfect</w:t>
      </w:r>
    </w:p>
    <w:p w:rsidR="00BE1E98" w:rsidRDefault="004E72FA" w:rsidP="00BE1E98">
      <w:pPr>
        <w:bidi w:val="0"/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E1E98">
        <w:rPr>
          <w:rFonts w:ascii="Arial" w:hAnsi="Arial"/>
          <w:sz w:val="22"/>
        </w:rPr>
        <w:t>Tag questions</w:t>
      </w:r>
    </w:p>
    <w:p w:rsidR="00BE1E98" w:rsidRDefault="004E72FA" w:rsidP="00BE1E98">
      <w:pPr>
        <w:bidi w:val="0"/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E1E98">
        <w:rPr>
          <w:rFonts w:ascii="Arial" w:hAnsi="Arial"/>
          <w:sz w:val="22"/>
        </w:rPr>
        <w:t xml:space="preserve"> Compounds (someone, anyone …)</w:t>
      </w:r>
    </w:p>
    <w:p w:rsidR="00BE1E98" w:rsidRDefault="004E72FA" w:rsidP="00BE1E98">
      <w:pPr>
        <w:bidi w:val="0"/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E1E98">
        <w:rPr>
          <w:rFonts w:ascii="Arial" w:hAnsi="Arial"/>
          <w:sz w:val="22"/>
        </w:rPr>
        <w:t xml:space="preserve"> Self pronouns (myself …)</w:t>
      </w:r>
    </w:p>
    <w:p w:rsidR="003C5277" w:rsidRDefault="003C5277" w:rsidP="003C5277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3C5277" w:rsidRDefault="003C5277" w:rsidP="003C5277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3C5277" w:rsidRDefault="003C5277" w:rsidP="003C5277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BE1E98" w:rsidRDefault="00BE1E98" w:rsidP="00BE1E98">
      <w:pPr>
        <w:bidi w:val="0"/>
        <w:jc w:val="lowKashida"/>
        <w:rPr>
          <w:rFonts w:ascii="Arial" w:hAnsi="Arial"/>
          <w:sz w:val="22"/>
          <w:szCs w:val="26"/>
        </w:rPr>
      </w:pPr>
    </w:p>
    <w:p w:rsidR="004E72FA" w:rsidRDefault="004E72FA" w:rsidP="004E72FA">
      <w:pPr>
        <w:pStyle w:val="Title"/>
        <w:rPr>
          <w:lang w:val="en-US"/>
        </w:rPr>
      </w:pPr>
      <w:r>
        <w:rPr>
          <w:lang w:val="en-US"/>
        </w:rPr>
        <w:t xml:space="preserve">Unit </w:t>
      </w:r>
      <w:proofErr w:type="gramStart"/>
      <w:r>
        <w:rPr>
          <w:lang w:val="en-US"/>
        </w:rPr>
        <w:t>2 :</w:t>
      </w:r>
      <w:proofErr w:type="gramEnd"/>
      <w:r>
        <w:rPr>
          <w:lang w:val="en-US"/>
        </w:rPr>
        <w:t xml:space="preserve"> Static and dynamic description </w:t>
      </w:r>
    </w:p>
    <w:p w:rsidR="004E72FA" w:rsidRDefault="004E72FA" w:rsidP="004E72FA">
      <w:pPr>
        <w:pStyle w:val="Heading2"/>
        <w:rPr>
          <w:lang w:val="en-US"/>
        </w:rPr>
      </w:pPr>
      <w:r>
        <w:rPr>
          <w:lang w:val="en-US"/>
        </w:rPr>
        <w:t>Objectives</w:t>
      </w:r>
    </w:p>
    <w:p w:rsidR="004E72FA" w:rsidRDefault="004E72FA" w:rsidP="004E72FA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know how to characterize, quantify, localize, describe processes, and divide into steps and parts in order to find an outline.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Default="004E72FA" w:rsidP="004E72FA">
      <w:pPr>
        <w:pStyle w:val="Title"/>
        <w:rPr>
          <w:lang w:val="en-US"/>
        </w:rPr>
      </w:pPr>
      <w:r>
        <w:rPr>
          <w:u w:val="single"/>
          <w:lang w:val="en-US"/>
        </w:rPr>
        <w:t>Lesson 1</w:t>
      </w:r>
      <w:r>
        <w:rPr>
          <w:u w:val="single"/>
          <w:lang w:val="en-US"/>
        </w:rPr>
        <w:br/>
      </w:r>
      <w:r>
        <w:rPr>
          <w:lang w:val="en-US"/>
        </w:rPr>
        <w:t xml:space="preserve">Characterize and quantify </w:t>
      </w:r>
    </w:p>
    <w:p w:rsidR="004E72FA" w:rsidRDefault="004E72FA" w:rsidP="004E72FA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4E72FA" w:rsidRDefault="004E72FA" w:rsidP="004E72FA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4E72FA" w:rsidRDefault="004E72FA" w:rsidP="004E72FA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acquire the ability to use language in describing, particularly in characterizing, quantifying and localizing.</w:t>
      </w:r>
    </w:p>
    <w:p w:rsidR="004E72FA" w:rsidRDefault="004E72FA" w:rsidP="004E72FA">
      <w:pPr>
        <w:bidi w:val="0"/>
        <w:jc w:val="lowKashida"/>
        <w:rPr>
          <w:rFonts w:ascii="Arial" w:hAnsi="Arial"/>
          <w:b/>
          <w:bCs/>
          <w:sz w:val="16"/>
          <w:szCs w:val="26"/>
        </w:rPr>
      </w:pPr>
    </w:p>
    <w:p w:rsidR="004E72FA" w:rsidRDefault="004E72FA" w:rsidP="004E72FA">
      <w:pPr>
        <w:pStyle w:val="Heading4"/>
        <w:rPr>
          <w:lang w:val="en-US"/>
        </w:rPr>
      </w:pPr>
      <w:r>
        <w:rPr>
          <w:lang w:val="en-US"/>
        </w:rPr>
        <w:t>Contents</w:t>
      </w:r>
    </w:p>
    <w:p w:rsidR="004E72FA" w:rsidRPr="004E72FA" w:rsidRDefault="004E72FA" w:rsidP="004E72F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E72FA">
        <w:rPr>
          <w:rFonts w:ascii="Arial" w:hAnsi="Arial"/>
          <w:sz w:val="22"/>
        </w:rPr>
        <w:t xml:space="preserve"> Adjectives + so / such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Pr="004E72FA" w:rsidRDefault="004E72FA" w:rsidP="004E72F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E72FA">
        <w:rPr>
          <w:rFonts w:ascii="Arial" w:hAnsi="Arial"/>
          <w:sz w:val="22"/>
        </w:rPr>
        <w:t xml:space="preserve"> Present participle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Pr="004E72FA" w:rsidRDefault="004E72FA" w:rsidP="004E72F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E72FA">
        <w:rPr>
          <w:rFonts w:ascii="Arial" w:hAnsi="Arial"/>
          <w:sz w:val="22"/>
        </w:rPr>
        <w:t xml:space="preserve"> Past participle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Pr="004E72FA" w:rsidRDefault="004E72FA" w:rsidP="004E72F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E72FA">
        <w:rPr>
          <w:rFonts w:ascii="Arial" w:hAnsi="Arial"/>
          <w:sz w:val="22"/>
        </w:rPr>
        <w:t xml:space="preserve"> Adverbs of manner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Pr="004E72FA" w:rsidRDefault="004E72FA" w:rsidP="004E72F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E72FA">
        <w:rPr>
          <w:rFonts w:ascii="Arial" w:hAnsi="Arial"/>
          <w:sz w:val="22"/>
        </w:rPr>
        <w:t xml:space="preserve"> Adverbs of place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Pr="004E72FA" w:rsidRDefault="004E72FA" w:rsidP="004E72FA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E72FA">
        <w:rPr>
          <w:rFonts w:ascii="Arial" w:hAnsi="Arial"/>
          <w:sz w:val="22"/>
        </w:rPr>
        <w:t xml:space="preserve"> Quantifiers (a lot of, much, etc…)</w:t>
      </w:r>
    </w:p>
    <w:p w:rsidR="004E72FA" w:rsidRDefault="004E72FA" w:rsidP="004E72FA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4E72FA" w:rsidRDefault="004E72FA" w:rsidP="004E72FA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2  </w:t>
      </w:r>
      <w:proofErr w:type="gramEnd"/>
      <w:r>
        <w:rPr>
          <w:u w:val="single"/>
          <w:lang w:val="en-US"/>
        </w:rPr>
        <w:br/>
      </w:r>
      <w:r>
        <w:rPr>
          <w:lang w:val="en-US"/>
        </w:rPr>
        <w:t>Describe a process</w:t>
      </w:r>
    </w:p>
    <w:p w:rsidR="004E72FA" w:rsidRDefault="004E72FA" w:rsidP="004E72FA">
      <w:pPr>
        <w:bidi w:val="0"/>
        <w:jc w:val="lowKashida"/>
        <w:rPr>
          <w:rFonts w:ascii="Arial" w:hAnsi="Arial"/>
          <w:b/>
          <w:bCs/>
          <w:sz w:val="16"/>
          <w:szCs w:val="26"/>
        </w:rPr>
      </w:pPr>
    </w:p>
    <w:p w:rsidR="004E72FA" w:rsidRDefault="004E72FA" w:rsidP="004E72FA">
      <w:pPr>
        <w:pStyle w:val="Heading4"/>
        <w:rPr>
          <w:lang w:val="en-US"/>
        </w:rPr>
      </w:pPr>
      <w:r>
        <w:rPr>
          <w:lang w:val="en-US"/>
        </w:rPr>
        <w:t>Objectives</w:t>
      </w:r>
    </w:p>
    <w:p w:rsidR="004E72FA" w:rsidRDefault="004E72FA" w:rsidP="004E72FA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describe a process that is taking place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Default="004E72FA" w:rsidP="004E72FA">
      <w:pPr>
        <w:pStyle w:val="Heading4"/>
        <w:rPr>
          <w:sz w:val="16"/>
          <w:szCs w:val="26"/>
        </w:rPr>
      </w:pPr>
      <w:r>
        <w:rPr>
          <w:lang w:val="en-US"/>
        </w:rPr>
        <w:t xml:space="preserve">Contents 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E72FA" w:rsidRPr="00431157" w:rsidRDefault="004E72FA" w:rsidP="00E073DE">
      <w:pPr>
        <w:pStyle w:val="ListParagraph"/>
        <w:numPr>
          <w:ilvl w:val="0"/>
          <w:numId w:val="1"/>
        </w:numPr>
        <w:bidi w:val="0"/>
        <w:ind w:left="567" w:hanging="567"/>
        <w:jc w:val="lowKashida"/>
        <w:rPr>
          <w:rFonts w:ascii="Arial" w:hAnsi="Arial"/>
          <w:sz w:val="22"/>
        </w:rPr>
      </w:pPr>
      <w:r w:rsidRPr="00431157">
        <w:rPr>
          <w:rFonts w:ascii="Arial" w:hAnsi="Arial"/>
          <w:sz w:val="22"/>
        </w:rPr>
        <w:t xml:space="preserve"> Relative clauses</w:t>
      </w:r>
    </w:p>
    <w:p w:rsidR="004E72FA" w:rsidRDefault="004E72FA" w:rsidP="004E72FA">
      <w:pPr>
        <w:bidi w:val="0"/>
        <w:jc w:val="lowKashida"/>
        <w:rPr>
          <w:rFonts w:ascii="Arial" w:hAnsi="Arial"/>
          <w:sz w:val="16"/>
          <w:szCs w:val="26"/>
        </w:rPr>
      </w:pPr>
    </w:p>
    <w:p w:rsidR="00431157" w:rsidRDefault="00431157" w:rsidP="00431157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>3 :</w:t>
      </w:r>
      <w:proofErr w:type="gramEnd"/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br/>
      </w:r>
      <w:r>
        <w:rPr>
          <w:lang w:val="en-US"/>
        </w:rPr>
        <w:t>Outline a descriptive text</w:t>
      </w:r>
    </w:p>
    <w:p w:rsidR="00431157" w:rsidRDefault="00431157" w:rsidP="00431157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431157" w:rsidRDefault="00431157" w:rsidP="00431157">
      <w:pPr>
        <w:pStyle w:val="Heading4"/>
        <w:rPr>
          <w:lang w:val="en-US"/>
        </w:rPr>
      </w:pPr>
      <w:r>
        <w:rPr>
          <w:lang w:val="en-US"/>
        </w:rPr>
        <w:t>Objectives</w:t>
      </w:r>
    </w:p>
    <w:p w:rsidR="00431157" w:rsidRDefault="00431157" w:rsidP="00431157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divide a descriptive text into parts or steps and to find its outline.</w:t>
      </w:r>
    </w:p>
    <w:p w:rsidR="00431157" w:rsidRDefault="00431157" w:rsidP="00431157">
      <w:pPr>
        <w:pStyle w:val="Heading4"/>
        <w:rPr>
          <w:sz w:val="22"/>
        </w:rPr>
      </w:pPr>
      <w:r>
        <w:rPr>
          <w:lang w:val="en-US"/>
        </w:rPr>
        <w:lastRenderedPageBreak/>
        <w:t>Contents</w:t>
      </w:r>
    </w:p>
    <w:p w:rsidR="00431157" w:rsidRDefault="00431157" w:rsidP="00431157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431157">
        <w:rPr>
          <w:rFonts w:ascii="Arial" w:hAnsi="Arial"/>
          <w:sz w:val="22"/>
        </w:rPr>
        <w:t xml:space="preserve"> Transition words and expressions</w:t>
      </w:r>
    </w:p>
    <w:p w:rsidR="003C5277" w:rsidRDefault="003C5277" w:rsidP="003C5277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3C5277" w:rsidRDefault="003C5277" w:rsidP="003C5277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3C5277" w:rsidRDefault="003C5277" w:rsidP="003C5277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3C5277" w:rsidRDefault="003C5277" w:rsidP="003C5277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E06DDD" w:rsidRDefault="00E06DDD" w:rsidP="00E06DDD">
      <w:pPr>
        <w:pStyle w:val="Titl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Unit </w:t>
      </w:r>
      <w:proofErr w:type="gramStart"/>
      <w:r>
        <w:rPr>
          <w:lang w:val="en-US"/>
        </w:rPr>
        <w:t>3 :</w:t>
      </w:r>
      <w:proofErr w:type="gramEnd"/>
      <w:r>
        <w:rPr>
          <w:lang w:val="en-US"/>
        </w:rPr>
        <w:t xml:space="preserve"> Explaining </w:t>
      </w:r>
    </w:p>
    <w:p w:rsidR="00E06DDD" w:rsidRDefault="00E06DDD" w:rsidP="00E06DDD">
      <w:pPr>
        <w:pStyle w:val="Heading2"/>
        <w:ind w:left="720" w:firstLine="0"/>
        <w:rPr>
          <w:lang w:val="en-US"/>
        </w:rPr>
      </w:pPr>
      <w:r>
        <w:rPr>
          <w:lang w:val="en-US"/>
        </w:rPr>
        <w:t>Objectives</w:t>
      </w:r>
    </w:p>
    <w:p w:rsidR="00E06DDD" w:rsidRPr="00E06DDD" w:rsidRDefault="00E06DDD" w:rsidP="00E06DDD">
      <w:pPr>
        <w:pStyle w:val="ListParagraph"/>
        <w:bidi w:val="0"/>
        <w:jc w:val="lowKashida"/>
        <w:rPr>
          <w:rFonts w:ascii="Arial" w:hAnsi="Arial"/>
          <w:sz w:val="22"/>
          <w:szCs w:val="26"/>
        </w:rPr>
      </w:pPr>
      <w:r w:rsidRPr="00E06DDD">
        <w:rPr>
          <w:rFonts w:ascii="Arial" w:hAnsi="Arial"/>
          <w:sz w:val="22"/>
          <w:szCs w:val="26"/>
        </w:rPr>
        <w:t>–</w:t>
      </w:r>
      <w:r w:rsidRPr="00E06DDD">
        <w:rPr>
          <w:rFonts w:ascii="Arial" w:hAnsi="Arial"/>
          <w:sz w:val="22"/>
          <w:szCs w:val="26"/>
        </w:rPr>
        <w:tab/>
        <w:t>Learners will be able to justify the usage of a function or process, they’ll be able to establish the cause / effect relationship</w:t>
      </w:r>
      <w:r>
        <w:rPr>
          <w:rFonts w:ascii="Arial" w:hAnsi="Arial"/>
          <w:sz w:val="22"/>
          <w:szCs w:val="26"/>
        </w:rPr>
        <w:t>.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12"/>
        </w:rPr>
      </w:pPr>
    </w:p>
    <w:p w:rsidR="00E06DDD" w:rsidRDefault="00E06DDD" w:rsidP="00E06DDD">
      <w:pPr>
        <w:pStyle w:val="Title"/>
        <w:numPr>
          <w:ilvl w:val="0"/>
          <w:numId w:val="1"/>
        </w:numPr>
        <w:rPr>
          <w:lang w:val="en-US"/>
        </w:rPr>
      </w:pPr>
      <w:r>
        <w:rPr>
          <w:u w:val="single"/>
          <w:lang w:val="en-US"/>
        </w:rPr>
        <w:t>Lesson 1</w:t>
      </w:r>
      <w:r>
        <w:rPr>
          <w:u w:val="single"/>
          <w:lang w:val="en-US"/>
        </w:rPr>
        <w:br/>
      </w:r>
      <w:r>
        <w:rPr>
          <w:lang w:val="en-US"/>
        </w:rPr>
        <w:t>Usage of a function or a process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12"/>
        </w:rPr>
      </w:pPr>
    </w:p>
    <w:p w:rsidR="00E06DDD" w:rsidRDefault="00E06DDD" w:rsidP="00E06DDD">
      <w:pPr>
        <w:pStyle w:val="Heading4"/>
        <w:numPr>
          <w:ilvl w:val="0"/>
          <w:numId w:val="1"/>
        </w:numPr>
        <w:rPr>
          <w:lang w:val="en-US"/>
        </w:rPr>
      </w:pPr>
      <w:r>
        <w:rPr>
          <w:lang w:val="en-US"/>
        </w:rPr>
        <w:t>Objectives</w:t>
      </w:r>
    </w:p>
    <w:p w:rsidR="00E06DDD" w:rsidRPr="00E06DDD" w:rsidRDefault="00E06DDD" w:rsidP="00E06DDD">
      <w:pPr>
        <w:pStyle w:val="ListParagraph"/>
        <w:bidi w:val="0"/>
        <w:jc w:val="lowKashida"/>
        <w:rPr>
          <w:rFonts w:ascii="Arial" w:hAnsi="Arial"/>
          <w:sz w:val="22"/>
          <w:szCs w:val="26"/>
        </w:rPr>
      </w:pPr>
      <w:r w:rsidRPr="00E06DDD">
        <w:rPr>
          <w:rFonts w:ascii="Arial" w:hAnsi="Arial"/>
          <w:sz w:val="22"/>
          <w:szCs w:val="26"/>
        </w:rPr>
        <w:t>–</w:t>
      </w:r>
      <w:r w:rsidRPr="00E06DDD">
        <w:rPr>
          <w:rFonts w:ascii="Arial" w:hAnsi="Arial"/>
          <w:sz w:val="22"/>
          <w:szCs w:val="26"/>
        </w:rPr>
        <w:tab/>
        <w:t>Learners will know how to justify the usage of a process or a function according to their specialization.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12"/>
        </w:rPr>
      </w:pPr>
    </w:p>
    <w:p w:rsidR="00E06DDD" w:rsidRDefault="00E06DDD" w:rsidP="00E06DDD">
      <w:pPr>
        <w:pStyle w:val="Heading4"/>
        <w:numPr>
          <w:ilvl w:val="0"/>
          <w:numId w:val="1"/>
        </w:numPr>
        <w:rPr>
          <w:lang w:val="en-US"/>
        </w:rPr>
      </w:pPr>
      <w:r>
        <w:rPr>
          <w:lang w:val="en-US"/>
        </w:rPr>
        <w:t>Contents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06DDD">
        <w:rPr>
          <w:rFonts w:ascii="Arial" w:hAnsi="Arial"/>
          <w:sz w:val="22"/>
        </w:rPr>
        <w:t xml:space="preserve"> Adverbs of frequency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12"/>
        </w:rPr>
      </w:pP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06DDD">
        <w:rPr>
          <w:rFonts w:ascii="Arial" w:hAnsi="Arial"/>
          <w:sz w:val="22"/>
        </w:rPr>
        <w:t>Clauses of purpose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12"/>
        </w:rPr>
      </w:pP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06DDD">
        <w:rPr>
          <w:rFonts w:ascii="Arial" w:hAnsi="Arial"/>
          <w:sz w:val="22"/>
        </w:rPr>
        <w:t>Causative verbs</w:t>
      </w:r>
    </w:p>
    <w:p w:rsidR="00E06DDD" w:rsidRP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12"/>
        </w:rPr>
      </w:pPr>
    </w:p>
    <w:p w:rsidR="00E06DDD" w:rsidRDefault="00E06DDD" w:rsidP="00E06DDD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Transition (therefore, hence</w:t>
      </w:r>
    </w:p>
    <w:p w:rsidR="00D466BE" w:rsidRDefault="00D466BE" w:rsidP="00D466BE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D466BE" w:rsidRDefault="00D466BE" w:rsidP="00D466BE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2 </w:t>
      </w:r>
      <w:r>
        <w:rPr>
          <w:lang w:val="en-US"/>
        </w:rPr>
        <w:br/>
        <w:t>Cause / effect relation</w:t>
      </w:r>
    </w:p>
    <w:p w:rsidR="00D466BE" w:rsidRDefault="00D466BE" w:rsidP="00D466BE">
      <w:pPr>
        <w:bidi w:val="0"/>
        <w:ind w:left="567" w:hanging="567"/>
        <w:jc w:val="lowKashida"/>
        <w:rPr>
          <w:rFonts w:ascii="Arial" w:hAnsi="Arial"/>
          <w:sz w:val="12"/>
        </w:rPr>
      </w:pPr>
    </w:p>
    <w:p w:rsidR="00D466BE" w:rsidRDefault="00D466BE" w:rsidP="00D466BE">
      <w:pPr>
        <w:pStyle w:val="Heading4"/>
        <w:rPr>
          <w:lang w:val="en-US"/>
        </w:rPr>
      </w:pPr>
      <w:r>
        <w:rPr>
          <w:lang w:val="en-US"/>
        </w:rPr>
        <w:t xml:space="preserve">Objective </w:t>
      </w:r>
    </w:p>
    <w:p w:rsidR="00D466BE" w:rsidRDefault="00D466BE" w:rsidP="00D466B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establish the cause - effect relation.</w:t>
      </w:r>
    </w:p>
    <w:p w:rsidR="00D466BE" w:rsidRDefault="00D466BE" w:rsidP="00D466BE">
      <w:pPr>
        <w:bidi w:val="0"/>
        <w:ind w:left="567" w:hanging="567"/>
        <w:jc w:val="lowKashida"/>
        <w:rPr>
          <w:rFonts w:ascii="Arial" w:hAnsi="Arial"/>
          <w:sz w:val="12"/>
        </w:rPr>
      </w:pPr>
    </w:p>
    <w:p w:rsidR="00D466BE" w:rsidRDefault="00D466BE" w:rsidP="00D466BE">
      <w:pPr>
        <w:pStyle w:val="Heading4"/>
        <w:rPr>
          <w:lang w:val="en-US"/>
        </w:rPr>
      </w:pPr>
      <w:r>
        <w:rPr>
          <w:lang w:val="en-US"/>
        </w:rPr>
        <w:t>Contents</w:t>
      </w:r>
    </w:p>
    <w:p w:rsidR="00D466BE" w:rsidRPr="00D466BE" w:rsidRDefault="00D466BE" w:rsidP="00D466B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D466BE">
        <w:rPr>
          <w:rFonts w:ascii="Arial" w:hAnsi="Arial"/>
          <w:sz w:val="22"/>
        </w:rPr>
        <w:t>Comparison of adverbs and adjectives</w:t>
      </w:r>
    </w:p>
    <w:p w:rsidR="00D466BE" w:rsidRDefault="00D466BE" w:rsidP="00D466BE">
      <w:pPr>
        <w:bidi w:val="0"/>
        <w:ind w:left="567" w:hanging="567"/>
        <w:jc w:val="lowKashida"/>
        <w:rPr>
          <w:rFonts w:ascii="Arial" w:hAnsi="Arial"/>
          <w:sz w:val="12"/>
        </w:rPr>
      </w:pPr>
    </w:p>
    <w:p w:rsidR="00D466BE" w:rsidRDefault="00D466BE" w:rsidP="00D466BE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3  </w:t>
      </w:r>
      <w:proofErr w:type="gramEnd"/>
      <w:r>
        <w:rPr>
          <w:u w:val="single"/>
          <w:lang w:val="en-US"/>
        </w:rPr>
        <w:br/>
      </w:r>
      <w:r>
        <w:rPr>
          <w:lang w:val="en-US"/>
        </w:rPr>
        <w:t>Hypothesis and assumptions</w:t>
      </w:r>
    </w:p>
    <w:p w:rsidR="00D466BE" w:rsidRDefault="00D466BE" w:rsidP="00D466BE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D466BE" w:rsidRDefault="00D466BE" w:rsidP="00D466BE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D466BE" w:rsidRDefault="00D466BE" w:rsidP="00D466B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formulate hypothesis an assumption.</w:t>
      </w:r>
    </w:p>
    <w:p w:rsidR="00D466BE" w:rsidRDefault="00D466BE" w:rsidP="00D466BE">
      <w:pPr>
        <w:bidi w:val="0"/>
        <w:ind w:left="567" w:hanging="567"/>
        <w:jc w:val="lowKashida"/>
        <w:rPr>
          <w:rFonts w:ascii="Arial" w:hAnsi="Arial"/>
          <w:sz w:val="12"/>
        </w:rPr>
      </w:pPr>
    </w:p>
    <w:p w:rsidR="00D466BE" w:rsidRDefault="00D466BE" w:rsidP="00D466BE">
      <w:pPr>
        <w:pStyle w:val="Heading4"/>
        <w:rPr>
          <w:sz w:val="22"/>
        </w:rPr>
      </w:pPr>
      <w:r>
        <w:rPr>
          <w:lang w:val="en-US"/>
        </w:rPr>
        <w:lastRenderedPageBreak/>
        <w:t xml:space="preserve">Contents </w:t>
      </w:r>
    </w:p>
    <w:p w:rsidR="00D466BE" w:rsidRDefault="00D466BE" w:rsidP="00D466BE">
      <w:pPr>
        <w:bidi w:val="0"/>
        <w:ind w:left="567" w:hanging="567"/>
        <w:jc w:val="lowKashida"/>
        <w:rPr>
          <w:rFonts w:ascii="Arial" w:hAnsi="Arial"/>
          <w:sz w:val="12"/>
        </w:rPr>
      </w:pPr>
    </w:p>
    <w:p w:rsidR="00D466BE" w:rsidRPr="00D466BE" w:rsidRDefault="00D466BE" w:rsidP="00D466B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D466BE">
        <w:rPr>
          <w:rFonts w:ascii="Arial" w:hAnsi="Arial"/>
          <w:sz w:val="22"/>
        </w:rPr>
        <w:t xml:space="preserve"> Impersonal you</w:t>
      </w:r>
    </w:p>
    <w:p w:rsidR="00D466BE" w:rsidRDefault="00D466BE" w:rsidP="00D466BE">
      <w:pPr>
        <w:bidi w:val="0"/>
        <w:jc w:val="lowKashida"/>
        <w:rPr>
          <w:rFonts w:ascii="Arial" w:hAnsi="Arial"/>
          <w:sz w:val="22"/>
          <w:szCs w:val="26"/>
        </w:rPr>
      </w:pPr>
    </w:p>
    <w:p w:rsidR="00D466BE" w:rsidRDefault="00D466BE" w:rsidP="00D466BE">
      <w:pPr>
        <w:pStyle w:val="Title"/>
        <w:rPr>
          <w:lang w:val="en-US"/>
        </w:rPr>
      </w:pPr>
      <w:r>
        <w:rPr>
          <w:lang w:val="en-US"/>
        </w:rPr>
        <w:br w:type="page"/>
      </w:r>
      <w:r>
        <w:rPr>
          <w:lang w:val="en-US"/>
        </w:rPr>
        <w:lastRenderedPageBreak/>
        <w:t xml:space="preserve">Unit </w:t>
      </w:r>
      <w:proofErr w:type="gramStart"/>
      <w:r>
        <w:rPr>
          <w:lang w:val="en-US"/>
        </w:rPr>
        <w:t>4 :</w:t>
      </w:r>
      <w:proofErr w:type="gramEnd"/>
      <w:r>
        <w:rPr>
          <w:lang w:val="en-US"/>
        </w:rPr>
        <w:t xml:space="preserve"> Dealing with professional documents </w:t>
      </w:r>
    </w:p>
    <w:p w:rsidR="00D466BE" w:rsidRDefault="00D466BE" w:rsidP="00D466BE">
      <w:pPr>
        <w:pStyle w:val="Heading2"/>
        <w:rPr>
          <w:lang w:val="en-US"/>
        </w:rPr>
      </w:pPr>
      <w:r>
        <w:rPr>
          <w:lang w:val="en-US"/>
        </w:rPr>
        <w:t>Objectives</w:t>
      </w:r>
    </w:p>
    <w:p w:rsidR="00D466BE" w:rsidRDefault="00D466BE" w:rsidP="00D466B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work with professional documents related to their specialization (menu, memo, table, chart, handwritten document, promotional and advertising mediums etc…)</w:t>
      </w:r>
    </w:p>
    <w:p w:rsidR="00D466BE" w:rsidRDefault="00D466BE" w:rsidP="00D466BE">
      <w:pPr>
        <w:bidi w:val="0"/>
        <w:jc w:val="lowKashida"/>
        <w:rPr>
          <w:rFonts w:ascii="Arial" w:hAnsi="Arial"/>
          <w:sz w:val="14"/>
          <w:szCs w:val="26"/>
        </w:rPr>
      </w:pPr>
    </w:p>
    <w:p w:rsidR="00D466BE" w:rsidRDefault="00D466BE" w:rsidP="00D466BE">
      <w:pPr>
        <w:pStyle w:val="Title"/>
        <w:rPr>
          <w:lang w:val="en-US"/>
        </w:rPr>
      </w:pPr>
      <w:r>
        <w:rPr>
          <w:u w:val="single"/>
          <w:lang w:val="en-US"/>
        </w:rPr>
        <w:t>Lesson 1</w:t>
      </w:r>
      <w:r>
        <w:rPr>
          <w:u w:val="single"/>
          <w:lang w:val="en-US"/>
        </w:rPr>
        <w:br/>
      </w:r>
      <w:r>
        <w:rPr>
          <w:lang w:val="en-US"/>
        </w:rPr>
        <w:t>written document</w:t>
      </w:r>
    </w:p>
    <w:p w:rsidR="00D466BE" w:rsidRDefault="00D466BE" w:rsidP="00D466BE">
      <w:pPr>
        <w:pStyle w:val="Heading4"/>
        <w:rPr>
          <w:lang w:val="en-US"/>
        </w:rPr>
      </w:pPr>
      <w:r>
        <w:rPr>
          <w:lang w:val="en-US"/>
        </w:rPr>
        <w:t xml:space="preserve">Objective </w:t>
      </w:r>
    </w:p>
    <w:p w:rsidR="00D466BE" w:rsidRDefault="00D466BE" w:rsidP="00D466BE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read and understand a handwritten document</w:t>
      </w:r>
    </w:p>
    <w:p w:rsidR="00D466BE" w:rsidRDefault="00D466BE" w:rsidP="00D466BE">
      <w:pPr>
        <w:bidi w:val="0"/>
        <w:jc w:val="lowKashida"/>
        <w:rPr>
          <w:rFonts w:ascii="Arial" w:hAnsi="Arial"/>
          <w:sz w:val="14"/>
          <w:szCs w:val="26"/>
        </w:rPr>
      </w:pPr>
    </w:p>
    <w:p w:rsidR="00D466BE" w:rsidRDefault="00D466BE" w:rsidP="00D466BE">
      <w:pPr>
        <w:pStyle w:val="Heading4"/>
        <w:rPr>
          <w:lang w:val="en-US"/>
        </w:rPr>
      </w:pPr>
      <w:r>
        <w:rPr>
          <w:lang w:val="en-US"/>
        </w:rPr>
        <w:t>Contents</w:t>
      </w:r>
    </w:p>
    <w:p w:rsidR="00D466BE" w:rsidRPr="00D466BE" w:rsidRDefault="00D466BE" w:rsidP="00D466B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D466BE">
        <w:rPr>
          <w:rFonts w:ascii="Arial" w:hAnsi="Arial"/>
          <w:sz w:val="22"/>
        </w:rPr>
        <w:t xml:space="preserve"> Spelling</w:t>
      </w:r>
    </w:p>
    <w:p w:rsidR="00D466BE" w:rsidRDefault="00D466BE" w:rsidP="00D466BE">
      <w:pPr>
        <w:bidi w:val="0"/>
        <w:jc w:val="lowKashida"/>
        <w:rPr>
          <w:rFonts w:ascii="Arial" w:hAnsi="Arial"/>
          <w:sz w:val="14"/>
          <w:szCs w:val="26"/>
        </w:rPr>
      </w:pPr>
    </w:p>
    <w:p w:rsidR="00D466BE" w:rsidRDefault="00D466BE" w:rsidP="00D466BE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D466BE">
        <w:rPr>
          <w:rFonts w:ascii="Arial" w:hAnsi="Arial"/>
          <w:sz w:val="22"/>
        </w:rPr>
        <w:t xml:space="preserve"> Techniques of note taking</w:t>
      </w:r>
    </w:p>
    <w:p w:rsidR="00ED5FBF" w:rsidRPr="00ED5FBF" w:rsidRDefault="00ED5FBF" w:rsidP="00ED5FBF">
      <w:pPr>
        <w:pStyle w:val="ListParagraph"/>
        <w:rPr>
          <w:rFonts w:ascii="Arial" w:hAnsi="Arial"/>
          <w:sz w:val="22"/>
        </w:rPr>
      </w:pPr>
    </w:p>
    <w:p w:rsidR="00ED5FBF" w:rsidRPr="00D466BE" w:rsidRDefault="00ED5FBF" w:rsidP="00ED5FBF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D466BE" w:rsidRDefault="00D466BE" w:rsidP="00D466BE">
      <w:pPr>
        <w:bidi w:val="0"/>
        <w:jc w:val="lowKashida"/>
        <w:rPr>
          <w:rFonts w:ascii="Arial" w:hAnsi="Arial"/>
          <w:sz w:val="14"/>
          <w:szCs w:val="26"/>
        </w:rPr>
      </w:pPr>
    </w:p>
    <w:p w:rsidR="00D466BE" w:rsidRDefault="00D466BE" w:rsidP="00D466BE">
      <w:pPr>
        <w:bidi w:val="0"/>
        <w:jc w:val="lowKashida"/>
        <w:rPr>
          <w:rFonts w:ascii="Arial" w:hAnsi="Arial"/>
          <w:sz w:val="14"/>
          <w:szCs w:val="26"/>
        </w:rPr>
      </w:pPr>
    </w:p>
    <w:p w:rsidR="00D466BE" w:rsidRPr="00431157" w:rsidRDefault="00D466BE" w:rsidP="00D466BE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ED5FBF" w:rsidRDefault="00ED5FBF" w:rsidP="00ED5FBF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2  </w:t>
      </w:r>
      <w:proofErr w:type="gramEnd"/>
      <w:r>
        <w:rPr>
          <w:lang w:val="en-US"/>
        </w:rPr>
        <w:br/>
        <w:t>Write a memo</w:t>
      </w:r>
    </w:p>
    <w:p w:rsidR="00ED5FBF" w:rsidRDefault="00ED5FBF" w:rsidP="00ED5FBF">
      <w:pPr>
        <w:pStyle w:val="Heading4"/>
        <w:rPr>
          <w:lang w:val="en-US"/>
        </w:rPr>
      </w:pPr>
      <w:r>
        <w:rPr>
          <w:lang w:val="en-US"/>
        </w:rPr>
        <w:t xml:space="preserve">Objective </w:t>
      </w:r>
    </w:p>
    <w:p w:rsidR="00ED5FBF" w:rsidRDefault="00ED5FBF" w:rsidP="00ED5FBF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know how to write a memorandum</w:t>
      </w:r>
    </w:p>
    <w:p w:rsidR="00ED5FBF" w:rsidRDefault="00ED5FBF" w:rsidP="00ED5FBF">
      <w:pPr>
        <w:bidi w:val="0"/>
        <w:jc w:val="lowKashida"/>
        <w:rPr>
          <w:rFonts w:ascii="Arial" w:hAnsi="Arial"/>
          <w:sz w:val="14"/>
          <w:szCs w:val="26"/>
        </w:rPr>
      </w:pPr>
    </w:p>
    <w:p w:rsidR="00ED5FBF" w:rsidRDefault="00ED5FBF" w:rsidP="00ED5FBF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ED5FBF" w:rsidRPr="00ED5FBF" w:rsidRDefault="00ED5FBF" w:rsidP="00ED5FBF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D5FBF">
        <w:rPr>
          <w:rFonts w:ascii="Arial" w:hAnsi="Arial"/>
          <w:sz w:val="22"/>
        </w:rPr>
        <w:t xml:space="preserve"> Techniques of a memo</w:t>
      </w:r>
    </w:p>
    <w:p w:rsidR="00ED5FBF" w:rsidRDefault="00ED5FBF" w:rsidP="00ED5FBF">
      <w:pPr>
        <w:bidi w:val="0"/>
        <w:jc w:val="lowKashida"/>
        <w:rPr>
          <w:rFonts w:ascii="Arial" w:hAnsi="Arial"/>
          <w:sz w:val="14"/>
          <w:szCs w:val="26"/>
        </w:rPr>
      </w:pPr>
    </w:p>
    <w:p w:rsidR="00ED5FBF" w:rsidRPr="00ED5FBF" w:rsidRDefault="00ED5FBF" w:rsidP="00ED5FBF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D5FBF">
        <w:rPr>
          <w:rFonts w:ascii="Arial" w:hAnsi="Arial"/>
          <w:sz w:val="22"/>
        </w:rPr>
        <w:t xml:space="preserve"> Conditionals</w:t>
      </w:r>
    </w:p>
    <w:p w:rsidR="00ED5FBF" w:rsidRDefault="00ED5FBF" w:rsidP="00ED5FBF">
      <w:pPr>
        <w:bidi w:val="0"/>
        <w:jc w:val="lowKashida"/>
        <w:rPr>
          <w:rFonts w:ascii="Arial" w:hAnsi="Arial"/>
          <w:sz w:val="14"/>
          <w:szCs w:val="26"/>
        </w:rPr>
      </w:pPr>
    </w:p>
    <w:p w:rsidR="00ED5FBF" w:rsidRPr="00ED5FBF" w:rsidRDefault="00ED5FBF" w:rsidP="00ED5FBF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D5FBF">
        <w:rPr>
          <w:rFonts w:ascii="Arial" w:hAnsi="Arial"/>
          <w:sz w:val="22"/>
        </w:rPr>
        <w:t xml:space="preserve"> Going to - future</w:t>
      </w:r>
    </w:p>
    <w:p w:rsidR="00ED5FBF" w:rsidRDefault="00ED5FBF" w:rsidP="00ED5FBF">
      <w:pPr>
        <w:bidi w:val="0"/>
        <w:jc w:val="lowKashida"/>
        <w:rPr>
          <w:rFonts w:ascii="Arial" w:hAnsi="Arial"/>
          <w:sz w:val="14"/>
          <w:szCs w:val="26"/>
        </w:rPr>
      </w:pPr>
    </w:p>
    <w:p w:rsidR="00ED5FBF" w:rsidRDefault="00ED5FBF" w:rsidP="00ED5FBF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3 </w:t>
      </w:r>
      <w:r>
        <w:rPr>
          <w:u w:val="single"/>
          <w:lang w:val="en-US"/>
        </w:rPr>
        <w:br/>
      </w:r>
      <w:r>
        <w:rPr>
          <w:lang w:val="en-US"/>
        </w:rPr>
        <w:t>Outline</w:t>
      </w:r>
    </w:p>
    <w:p w:rsidR="00ED5FBF" w:rsidRDefault="00ED5FBF" w:rsidP="00ED5FBF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ED5FBF" w:rsidRDefault="00ED5FBF" w:rsidP="00ED5FBF">
      <w:pPr>
        <w:pStyle w:val="Heading4"/>
        <w:rPr>
          <w:lang w:val="en-US"/>
        </w:rPr>
      </w:pPr>
      <w:r>
        <w:rPr>
          <w:lang w:val="en-US"/>
        </w:rPr>
        <w:t xml:space="preserve">Objective </w:t>
      </w:r>
    </w:p>
    <w:p w:rsidR="00ED5FBF" w:rsidRDefault="00ED5FBF" w:rsidP="00ED5FBF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outline</w:t>
      </w:r>
    </w:p>
    <w:p w:rsidR="00ED5FBF" w:rsidRDefault="00ED5FBF" w:rsidP="00ED5FBF">
      <w:pPr>
        <w:bidi w:val="0"/>
        <w:jc w:val="lowKashida"/>
        <w:rPr>
          <w:rFonts w:ascii="Arial" w:hAnsi="Arial"/>
          <w:b/>
          <w:bCs/>
          <w:sz w:val="14"/>
          <w:szCs w:val="26"/>
        </w:rPr>
      </w:pPr>
    </w:p>
    <w:p w:rsidR="00ED5FBF" w:rsidRDefault="00ED5FBF" w:rsidP="00ED5FBF">
      <w:pPr>
        <w:pStyle w:val="Heading4"/>
        <w:rPr>
          <w:sz w:val="14"/>
          <w:szCs w:val="26"/>
        </w:rPr>
      </w:pPr>
      <w:r>
        <w:rPr>
          <w:lang w:val="en-US"/>
        </w:rPr>
        <w:t xml:space="preserve">Contents </w:t>
      </w:r>
    </w:p>
    <w:p w:rsidR="00ED5FBF" w:rsidRDefault="00ED5FBF" w:rsidP="00ED5FBF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ED5FBF">
        <w:rPr>
          <w:rFonts w:ascii="Arial" w:hAnsi="Arial"/>
          <w:sz w:val="22"/>
        </w:rPr>
        <w:t>Gerund / infinitives</w:t>
      </w:r>
    </w:p>
    <w:p w:rsidR="00ED5FBF" w:rsidRDefault="00ED5FBF" w:rsidP="00ED5FBF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Strategy of outlining.</w:t>
      </w:r>
    </w:p>
    <w:p w:rsidR="00530402" w:rsidRDefault="00530402" w:rsidP="00530402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530402" w:rsidRDefault="00530402" w:rsidP="00530402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ED5FBF" w:rsidRDefault="00ED5FBF" w:rsidP="00ED5FBF">
      <w:pPr>
        <w:bidi w:val="0"/>
        <w:jc w:val="lowKashida"/>
        <w:rPr>
          <w:rFonts w:ascii="Arial" w:hAnsi="Arial"/>
          <w:sz w:val="22"/>
        </w:rPr>
      </w:pPr>
    </w:p>
    <w:p w:rsidR="00ED5FBF" w:rsidRDefault="00ED5FBF" w:rsidP="00ED5FBF">
      <w:pPr>
        <w:bidi w:val="0"/>
        <w:jc w:val="lowKashida"/>
        <w:rPr>
          <w:rFonts w:ascii="Arial" w:hAnsi="Arial"/>
          <w:sz w:val="22"/>
        </w:rPr>
      </w:pPr>
    </w:p>
    <w:p w:rsidR="00ED5FBF" w:rsidRDefault="00ED5FBF" w:rsidP="00ED5FBF">
      <w:pPr>
        <w:bidi w:val="0"/>
        <w:jc w:val="lowKashida"/>
        <w:rPr>
          <w:rFonts w:ascii="Arial" w:hAnsi="Arial"/>
          <w:sz w:val="22"/>
        </w:rPr>
      </w:pPr>
    </w:p>
    <w:p w:rsidR="00ED5FBF" w:rsidRPr="00ED5FBF" w:rsidRDefault="00ED5FBF" w:rsidP="00ED5FBF">
      <w:pPr>
        <w:bidi w:val="0"/>
        <w:jc w:val="lowKashida"/>
        <w:rPr>
          <w:rFonts w:ascii="Arial" w:hAnsi="Arial"/>
          <w:sz w:val="22"/>
        </w:rPr>
      </w:pPr>
    </w:p>
    <w:p w:rsidR="00ED5FBF" w:rsidRDefault="00ED5FBF" w:rsidP="00ED5FBF">
      <w:pPr>
        <w:bidi w:val="0"/>
        <w:jc w:val="lowKashida"/>
        <w:rPr>
          <w:rFonts w:ascii="Arial" w:hAnsi="Arial"/>
          <w:sz w:val="14"/>
          <w:szCs w:val="26"/>
        </w:rPr>
      </w:pPr>
    </w:p>
    <w:p w:rsidR="00ED5FBF" w:rsidRDefault="00ED5FBF" w:rsidP="00ED5FBF">
      <w:pPr>
        <w:pStyle w:val="Title"/>
        <w:rPr>
          <w:lang w:val="en-US"/>
        </w:rPr>
      </w:pPr>
      <w:r>
        <w:rPr>
          <w:lang w:val="en-US"/>
        </w:rPr>
        <w:t xml:space="preserve">Unit </w:t>
      </w:r>
      <w:proofErr w:type="gramStart"/>
      <w:r>
        <w:rPr>
          <w:lang w:val="en-US"/>
        </w:rPr>
        <w:t>5 :</w:t>
      </w:r>
      <w:proofErr w:type="gramEnd"/>
      <w:r>
        <w:rPr>
          <w:lang w:val="en-US"/>
        </w:rPr>
        <w:t xml:space="preserve"> External communication </w:t>
      </w:r>
    </w:p>
    <w:p w:rsidR="00ED5FBF" w:rsidRDefault="00ED5FBF" w:rsidP="00ED5FBF">
      <w:pPr>
        <w:pStyle w:val="Heading2"/>
        <w:rPr>
          <w:lang w:val="en-US"/>
        </w:rPr>
      </w:pPr>
      <w:r>
        <w:rPr>
          <w:lang w:val="en-US"/>
        </w:rPr>
        <w:t>Objectives</w:t>
      </w:r>
    </w:p>
    <w:p w:rsidR="00ED5FBF" w:rsidRDefault="00ED5FBF" w:rsidP="00ED5FBF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acquire the special skills that they’ll need when they communicate with others, particularly answering the phone, taking notes, exchanging information, chatting and having a job interview.</w:t>
      </w:r>
    </w:p>
    <w:p w:rsidR="00ED5FBF" w:rsidRDefault="00ED5FBF" w:rsidP="00ED5FBF">
      <w:pPr>
        <w:bidi w:val="0"/>
        <w:jc w:val="lowKashida"/>
        <w:rPr>
          <w:rFonts w:ascii="Arial" w:hAnsi="Arial"/>
          <w:sz w:val="22"/>
          <w:szCs w:val="26"/>
        </w:rPr>
      </w:pPr>
    </w:p>
    <w:p w:rsidR="00ED5FBF" w:rsidRDefault="00ED5FBF" w:rsidP="00ED5FBF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1  </w:t>
      </w:r>
      <w:proofErr w:type="gramEnd"/>
      <w:r>
        <w:rPr>
          <w:u w:val="single"/>
          <w:lang w:val="en-US"/>
        </w:rPr>
        <w:br/>
      </w:r>
      <w:r>
        <w:rPr>
          <w:lang w:val="en-US"/>
        </w:rPr>
        <w:t>Answer the phone</w:t>
      </w:r>
    </w:p>
    <w:p w:rsidR="00ED5FBF" w:rsidRDefault="00ED5FBF" w:rsidP="00ED5FBF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ED5FBF" w:rsidRDefault="00ED5FBF" w:rsidP="00ED5FBF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ED5FBF" w:rsidRDefault="00ED5FBF" w:rsidP="00ED5FBF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The purpose of this lesson is to let learners acquire the special technique related to the telephone conversation.</w:t>
      </w:r>
    </w:p>
    <w:p w:rsidR="00ED5FBF" w:rsidRDefault="00ED5FBF" w:rsidP="00ED5FBF">
      <w:pPr>
        <w:bidi w:val="0"/>
        <w:jc w:val="lowKashida"/>
        <w:rPr>
          <w:rFonts w:ascii="Arial" w:hAnsi="Arial"/>
          <w:sz w:val="22"/>
          <w:szCs w:val="26"/>
        </w:rPr>
      </w:pPr>
    </w:p>
    <w:p w:rsidR="00ED5FBF" w:rsidRDefault="00ED5FBF" w:rsidP="00ED5FBF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ED5FBF" w:rsidRPr="003C6006" w:rsidRDefault="00ED5FBF" w:rsidP="003C6006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3C6006">
        <w:rPr>
          <w:rFonts w:ascii="Arial" w:hAnsi="Arial"/>
          <w:sz w:val="22"/>
        </w:rPr>
        <w:t xml:space="preserve"> Vocabulary (related to the phone)</w:t>
      </w:r>
    </w:p>
    <w:p w:rsidR="00ED5FBF" w:rsidRDefault="00ED5FBF" w:rsidP="00ED5FBF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ED5FBF" w:rsidRPr="003C6006" w:rsidRDefault="00ED5FBF" w:rsidP="003C6006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3C6006">
        <w:rPr>
          <w:rFonts w:ascii="Arial" w:hAnsi="Arial"/>
          <w:sz w:val="22"/>
        </w:rPr>
        <w:t xml:space="preserve"> Modals</w:t>
      </w:r>
    </w:p>
    <w:p w:rsidR="00ED5FBF" w:rsidRDefault="00ED5FBF" w:rsidP="00ED5FBF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ED5FBF" w:rsidRPr="003C6006" w:rsidRDefault="00ED5FBF" w:rsidP="003C6006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3C6006">
        <w:rPr>
          <w:rFonts w:ascii="Arial" w:hAnsi="Arial"/>
          <w:sz w:val="22"/>
        </w:rPr>
        <w:t xml:space="preserve"> Interrogative form</w:t>
      </w:r>
    </w:p>
    <w:p w:rsidR="00ED5FBF" w:rsidRDefault="00ED5FBF" w:rsidP="00ED5FBF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ED5FBF" w:rsidRPr="003C6006" w:rsidRDefault="00ED5FBF" w:rsidP="003C6006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3C6006">
        <w:rPr>
          <w:rFonts w:ascii="Arial" w:hAnsi="Arial"/>
          <w:sz w:val="22"/>
        </w:rPr>
        <w:t xml:space="preserve"> I’d better, I’d rather …</w:t>
      </w:r>
    </w:p>
    <w:p w:rsidR="00ED5FBF" w:rsidRDefault="00ED5FBF" w:rsidP="00ED5FBF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ED5FBF" w:rsidRDefault="00ED5FBF" w:rsidP="00ED5FBF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Lesson2 </w:t>
      </w:r>
      <w:r>
        <w:rPr>
          <w:u w:val="single"/>
          <w:lang w:val="en-US"/>
        </w:rPr>
        <w:br/>
      </w:r>
      <w:r>
        <w:rPr>
          <w:lang w:val="en-US"/>
        </w:rPr>
        <w:t>Take notes</w:t>
      </w:r>
    </w:p>
    <w:p w:rsidR="00ED5FBF" w:rsidRDefault="00ED5FBF" w:rsidP="00ED5FBF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ED5FBF" w:rsidRDefault="00ED5FBF" w:rsidP="00ED5FBF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3C6006" w:rsidRDefault="003C6006" w:rsidP="003C6006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Learners will be able to take notes and messages over the phone.</w:t>
      </w:r>
    </w:p>
    <w:p w:rsidR="003C6006" w:rsidRDefault="003C6006" w:rsidP="003C6006">
      <w:pPr>
        <w:pStyle w:val="Heading4"/>
        <w:rPr>
          <w:sz w:val="22"/>
        </w:rPr>
      </w:pPr>
      <w:r>
        <w:rPr>
          <w:lang w:val="en-US"/>
        </w:rPr>
        <w:t xml:space="preserve">Contents </w:t>
      </w:r>
    </w:p>
    <w:p w:rsidR="003C6006" w:rsidRDefault="003C6006" w:rsidP="003C6006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F001B7" w:rsidRPr="00530402" w:rsidRDefault="003C6006" w:rsidP="00A51D8F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530402">
        <w:rPr>
          <w:rFonts w:ascii="Arial" w:hAnsi="Arial"/>
          <w:sz w:val="22"/>
        </w:rPr>
        <w:t xml:space="preserve"> Obligation and necessity (needn’t - mustn’t …).</w:t>
      </w:r>
    </w:p>
    <w:p w:rsidR="003C6006" w:rsidRDefault="003C6006" w:rsidP="003C6006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3C6006" w:rsidRDefault="003C6006" w:rsidP="003C6006">
      <w:pPr>
        <w:bidi w:val="0"/>
        <w:jc w:val="lowKashida"/>
        <w:rPr>
          <w:rFonts w:ascii="Arial" w:hAnsi="Arial"/>
          <w:sz w:val="22"/>
          <w:szCs w:val="26"/>
        </w:rPr>
      </w:pPr>
    </w:p>
    <w:p w:rsidR="003C6006" w:rsidRDefault="003C6006" w:rsidP="003C6006">
      <w:pPr>
        <w:pStyle w:val="Title"/>
        <w:rPr>
          <w:rFonts w:ascii="Arial" w:hAnsi="Arial"/>
          <w:b w:val="0"/>
          <w:bCs w:val="0"/>
          <w:sz w:val="22"/>
          <w:szCs w:val="26"/>
        </w:rPr>
      </w:pPr>
      <w:r>
        <w:rPr>
          <w:u w:val="single"/>
          <w:lang w:val="en-US"/>
        </w:rPr>
        <w:t xml:space="preserve">Lesson 3 </w:t>
      </w:r>
      <w:r>
        <w:rPr>
          <w:u w:val="single"/>
          <w:lang w:val="en-US"/>
        </w:rPr>
        <w:br/>
      </w:r>
      <w:r>
        <w:rPr>
          <w:lang w:val="en-US"/>
        </w:rPr>
        <w:t>Exchanging information and chatting</w:t>
      </w:r>
    </w:p>
    <w:p w:rsidR="003C6006" w:rsidRDefault="003C6006" w:rsidP="003C6006">
      <w:pPr>
        <w:pStyle w:val="Heading4"/>
        <w:rPr>
          <w:lang w:val="en-US"/>
        </w:rPr>
      </w:pPr>
      <w:r>
        <w:rPr>
          <w:lang w:val="en-US"/>
        </w:rPr>
        <w:lastRenderedPageBreak/>
        <w:t xml:space="preserve">Objectives </w:t>
      </w:r>
    </w:p>
    <w:p w:rsidR="003C6006" w:rsidRDefault="003C6006" w:rsidP="003C6006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know how to exchange information (questions, answers related to the professional themes) and when to chat (when the conversation stops and they have a sudden silent moment)</w:t>
      </w:r>
    </w:p>
    <w:p w:rsidR="00F001B7" w:rsidRDefault="003C6006" w:rsidP="00F001B7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3C6006" w:rsidRPr="00F001B7" w:rsidRDefault="003C6006" w:rsidP="00F001B7">
      <w:pPr>
        <w:pStyle w:val="Heading4"/>
        <w:numPr>
          <w:ilvl w:val="0"/>
          <w:numId w:val="1"/>
        </w:numPr>
        <w:rPr>
          <w:b w:val="0"/>
          <w:sz w:val="22"/>
        </w:rPr>
      </w:pPr>
      <w:r w:rsidRPr="00F001B7">
        <w:rPr>
          <w:b w:val="0"/>
          <w:sz w:val="22"/>
        </w:rPr>
        <w:t>Tag questions</w:t>
      </w:r>
    </w:p>
    <w:p w:rsidR="003C6006" w:rsidRPr="003C6006" w:rsidRDefault="003C6006" w:rsidP="003C6006">
      <w:pPr>
        <w:pStyle w:val="ListParagraph"/>
        <w:bidi w:val="0"/>
        <w:jc w:val="lowKashida"/>
        <w:rPr>
          <w:rFonts w:ascii="Arial" w:hAnsi="Arial"/>
          <w:sz w:val="22"/>
        </w:rPr>
      </w:pPr>
    </w:p>
    <w:p w:rsidR="00F001B7" w:rsidRDefault="00F001B7" w:rsidP="00492508">
      <w:pPr>
        <w:pStyle w:val="Title"/>
        <w:rPr>
          <w:rFonts w:ascii="Arial" w:hAnsi="Arial"/>
          <w:b w:val="0"/>
          <w:bCs w:val="0"/>
          <w:sz w:val="22"/>
          <w:szCs w:val="26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4  </w:t>
      </w:r>
      <w:proofErr w:type="gramEnd"/>
      <w:r>
        <w:rPr>
          <w:u w:val="single"/>
          <w:lang w:val="en-US"/>
        </w:rPr>
        <w:br/>
      </w:r>
      <w:r>
        <w:rPr>
          <w:lang w:val="en-US"/>
        </w:rPr>
        <w:t>Job interviews / C.V.</w:t>
      </w:r>
    </w:p>
    <w:p w:rsidR="00F001B7" w:rsidRDefault="00F001B7" w:rsidP="00F001B7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F001B7" w:rsidRDefault="00F001B7" w:rsidP="00492508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should be ready for job interview, so they’ll acquire the needed techniques and know how to write a C.V.</w:t>
      </w:r>
    </w:p>
    <w:p w:rsidR="00F001B7" w:rsidRDefault="00F001B7" w:rsidP="00F001B7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F001B7" w:rsidRPr="00492508" w:rsidRDefault="00530402" w:rsidP="00E91866">
      <w:pPr>
        <w:pStyle w:val="ListParagraph"/>
        <w:numPr>
          <w:ilvl w:val="0"/>
          <w:numId w:val="1"/>
        </w:numPr>
        <w:bidi w:val="0"/>
        <w:ind w:left="567" w:hanging="567"/>
        <w:jc w:val="lowKashida"/>
        <w:rPr>
          <w:rFonts w:ascii="Arial" w:hAnsi="Arial"/>
          <w:sz w:val="22"/>
        </w:rPr>
      </w:pPr>
      <w:r w:rsidRPr="00492508">
        <w:rPr>
          <w:sz w:val="22"/>
          <w:szCs w:val="22"/>
        </w:rPr>
        <w:t>Techniques of a C.V</w:t>
      </w:r>
    </w:p>
    <w:p w:rsidR="003C5277" w:rsidRDefault="00F001B7" w:rsidP="003C5277">
      <w:pPr>
        <w:pStyle w:val="Title"/>
        <w:rPr>
          <w:lang w:val="en-US"/>
        </w:rPr>
      </w:pPr>
      <w:r w:rsidRPr="00F001B7">
        <w:rPr>
          <w:rFonts w:ascii="Arial" w:hAnsi="Arial"/>
          <w:sz w:val="22"/>
        </w:rPr>
        <w:t xml:space="preserve"> </w:t>
      </w:r>
      <w:r w:rsidR="003C5277">
        <w:rPr>
          <w:lang w:val="en-US"/>
        </w:rPr>
        <w:t xml:space="preserve">Unit </w:t>
      </w:r>
      <w:proofErr w:type="gramStart"/>
      <w:r w:rsidR="003C5277">
        <w:rPr>
          <w:lang w:val="en-US"/>
        </w:rPr>
        <w:t>6 :</w:t>
      </w:r>
      <w:proofErr w:type="gramEnd"/>
      <w:r w:rsidR="003C5277">
        <w:rPr>
          <w:lang w:val="en-US"/>
        </w:rPr>
        <w:t xml:space="preserve"> Basic commercial writing </w:t>
      </w:r>
    </w:p>
    <w:p w:rsidR="003C5277" w:rsidRDefault="003C5277" w:rsidP="003C5277">
      <w:pPr>
        <w:pStyle w:val="Heading2"/>
        <w:rPr>
          <w:lang w:val="en-US"/>
        </w:rPr>
      </w:pPr>
      <w:r>
        <w:rPr>
          <w:lang w:val="en-US"/>
        </w:rPr>
        <w:t>Objectives</w:t>
      </w:r>
    </w:p>
    <w:p w:rsidR="003C5277" w:rsidRDefault="003C5277" w:rsidP="003C5277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be able to write basic documents related to commerce and correspondence.</w:t>
      </w:r>
    </w:p>
    <w:p w:rsidR="003C5277" w:rsidRDefault="003C5277" w:rsidP="003C5277">
      <w:pPr>
        <w:bidi w:val="0"/>
        <w:jc w:val="lowKashida"/>
        <w:rPr>
          <w:rFonts w:ascii="Arial" w:hAnsi="Arial"/>
          <w:sz w:val="22"/>
          <w:szCs w:val="26"/>
        </w:rPr>
      </w:pPr>
    </w:p>
    <w:p w:rsidR="003C5277" w:rsidRDefault="003C5277" w:rsidP="003C5277">
      <w:pPr>
        <w:pStyle w:val="Title"/>
        <w:rPr>
          <w:lang w:val="en-US"/>
        </w:rPr>
      </w:pPr>
      <w:r>
        <w:rPr>
          <w:u w:val="single"/>
          <w:lang w:val="en-US"/>
        </w:rPr>
        <w:t xml:space="preserve">Lesson 1 </w:t>
      </w:r>
      <w:r>
        <w:rPr>
          <w:u w:val="single"/>
          <w:lang w:val="en-US"/>
        </w:rPr>
        <w:br/>
      </w:r>
      <w:r>
        <w:rPr>
          <w:lang w:val="en-US"/>
        </w:rPr>
        <w:t>Writing basic commercial documents</w:t>
      </w:r>
    </w:p>
    <w:p w:rsidR="003C5277" w:rsidRDefault="003C5277" w:rsidP="003C5277">
      <w:pPr>
        <w:bidi w:val="0"/>
        <w:jc w:val="lowKashida"/>
        <w:rPr>
          <w:rFonts w:ascii="Arial" w:hAnsi="Arial"/>
          <w:b/>
          <w:bCs/>
          <w:sz w:val="22"/>
          <w:szCs w:val="26"/>
        </w:rPr>
      </w:pPr>
    </w:p>
    <w:p w:rsidR="003C5277" w:rsidRDefault="003C5277" w:rsidP="003C5277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3C5277" w:rsidRDefault="003C5277" w:rsidP="003C5277">
      <w:pPr>
        <w:bidi w:val="0"/>
        <w:ind w:left="284" w:hanging="284"/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–</w:t>
      </w:r>
      <w:r>
        <w:rPr>
          <w:rFonts w:ascii="Arial" w:hAnsi="Arial"/>
          <w:sz w:val="22"/>
          <w:szCs w:val="26"/>
        </w:rPr>
        <w:tab/>
        <w:t>Learners will know how to write a check, a bill, receipt etc.</w:t>
      </w:r>
    </w:p>
    <w:p w:rsidR="003C5277" w:rsidRDefault="003C5277" w:rsidP="003C5277">
      <w:pPr>
        <w:bidi w:val="0"/>
        <w:jc w:val="lowKashida"/>
        <w:rPr>
          <w:rFonts w:ascii="Arial" w:hAnsi="Arial"/>
          <w:sz w:val="22"/>
          <w:szCs w:val="26"/>
        </w:rPr>
      </w:pPr>
    </w:p>
    <w:p w:rsidR="003C5277" w:rsidRDefault="003C5277" w:rsidP="003C5277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3C5277" w:rsidRPr="00530402" w:rsidRDefault="003C5277" w:rsidP="00530402">
      <w:pPr>
        <w:pStyle w:val="ListParagraph"/>
        <w:numPr>
          <w:ilvl w:val="0"/>
          <w:numId w:val="1"/>
        </w:numPr>
        <w:bidi w:val="0"/>
        <w:jc w:val="lowKashida"/>
        <w:rPr>
          <w:rFonts w:ascii="Arial" w:hAnsi="Arial"/>
          <w:sz w:val="22"/>
        </w:rPr>
      </w:pPr>
      <w:r w:rsidRPr="00530402">
        <w:rPr>
          <w:rFonts w:ascii="Arial" w:hAnsi="Arial"/>
          <w:sz w:val="22"/>
        </w:rPr>
        <w:t xml:space="preserve"> Numbers (cardinal, ordinal)</w:t>
      </w:r>
    </w:p>
    <w:p w:rsidR="003C5277" w:rsidRDefault="003C5277" w:rsidP="003C5277">
      <w:pPr>
        <w:bidi w:val="0"/>
        <w:ind w:left="567" w:hanging="567"/>
        <w:jc w:val="lowKashida"/>
        <w:rPr>
          <w:rFonts w:ascii="Arial" w:hAnsi="Arial"/>
          <w:sz w:val="22"/>
        </w:rPr>
      </w:pPr>
    </w:p>
    <w:p w:rsidR="003C5277" w:rsidRDefault="003C5277" w:rsidP="003C5277">
      <w:pPr>
        <w:bidi w:val="0"/>
        <w:jc w:val="lowKashida"/>
        <w:rPr>
          <w:rFonts w:ascii="Arial" w:hAnsi="Arial"/>
          <w:sz w:val="22"/>
          <w:szCs w:val="26"/>
        </w:rPr>
      </w:pPr>
    </w:p>
    <w:p w:rsidR="003C5277" w:rsidRDefault="003C5277" w:rsidP="00492508">
      <w:pPr>
        <w:pStyle w:val="Title"/>
        <w:rPr>
          <w:rFonts w:ascii="Arial" w:hAnsi="Arial"/>
          <w:b w:val="0"/>
          <w:bCs w:val="0"/>
          <w:sz w:val="22"/>
          <w:szCs w:val="26"/>
        </w:rPr>
      </w:pPr>
      <w:r>
        <w:rPr>
          <w:u w:val="single"/>
          <w:lang w:val="en-US"/>
        </w:rPr>
        <w:t xml:space="preserve">Lesson </w:t>
      </w:r>
      <w:proofErr w:type="gramStart"/>
      <w:r>
        <w:rPr>
          <w:u w:val="single"/>
          <w:lang w:val="en-US"/>
        </w:rPr>
        <w:t xml:space="preserve">2  </w:t>
      </w:r>
      <w:proofErr w:type="gramEnd"/>
      <w:r>
        <w:rPr>
          <w:u w:val="single"/>
          <w:lang w:val="en-US"/>
        </w:rPr>
        <w:br/>
      </w:r>
      <w:r>
        <w:rPr>
          <w:lang w:val="en-US"/>
        </w:rPr>
        <w:t>Writing a letter</w:t>
      </w:r>
    </w:p>
    <w:p w:rsidR="003C5277" w:rsidRDefault="003C5277" w:rsidP="003C5277">
      <w:pPr>
        <w:pStyle w:val="Heading4"/>
        <w:rPr>
          <w:lang w:val="en-US"/>
        </w:rPr>
      </w:pPr>
      <w:r>
        <w:rPr>
          <w:lang w:val="en-US"/>
        </w:rPr>
        <w:t xml:space="preserve">Objectives </w:t>
      </w:r>
    </w:p>
    <w:p w:rsidR="003C5277" w:rsidRDefault="003C5277" w:rsidP="00492508">
      <w:pPr>
        <w:pStyle w:val="BodyTextIndent2"/>
        <w:rPr>
          <w:szCs w:val="26"/>
        </w:rPr>
      </w:pPr>
      <w:r>
        <w:rPr>
          <w:lang w:val="en-US"/>
        </w:rPr>
        <w:t>–</w:t>
      </w:r>
      <w:r>
        <w:rPr>
          <w:lang w:val="en-US"/>
        </w:rPr>
        <w:tab/>
        <w:t>Learners will know how to write a simple letter</w:t>
      </w:r>
      <w:r w:rsidR="00530402">
        <w:rPr>
          <w:lang w:val="en-US"/>
        </w:rPr>
        <w:t>.</w:t>
      </w:r>
    </w:p>
    <w:p w:rsidR="003C5277" w:rsidRDefault="003C5277" w:rsidP="003C5277">
      <w:pPr>
        <w:pStyle w:val="Heading4"/>
        <w:rPr>
          <w:lang w:val="en-US"/>
        </w:rPr>
      </w:pPr>
      <w:r>
        <w:rPr>
          <w:lang w:val="en-US"/>
        </w:rPr>
        <w:t xml:space="preserve">Contents </w:t>
      </w:r>
    </w:p>
    <w:p w:rsidR="003C5277" w:rsidRPr="00492508" w:rsidRDefault="00A703B6" w:rsidP="0021282B">
      <w:pPr>
        <w:pStyle w:val="ListParagraph"/>
        <w:numPr>
          <w:ilvl w:val="0"/>
          <w:numId w:val="1"/>
        </w:numPr>
        <w:bidi w:val="0"/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3C5277" w:rsidRPr="00492508">
        <w:rPr>
          <w:rFonts w:ascii="Arial" w:hAnsi="Arial"/>
          <w:sz w:val="22"/>
        </w:rPr>
        <w:t>Techniques of formal and informal letters</w:t>
      </w:r>
    </w:p>
    <w:p w:rsidR="003C5277" w:rsidRPr="00492508" w:rsidRDefault="003C5277" w:rsidP="00EB54E8">
      <w:pPr>
        <w:pStyle w:val="ListParagraph"/>
        <w:numPr>
          <w:ilvl w:val="0"/>
          <w:numId w:val="1"/>
        </w:numPr>
        <w:bidi w:val="0"/>
        <w:ind w:left="567" w:hanging="567"/>
        <w:jc w:val="lowKashida"/>
        <w:rPr>
          <w:rFonts w:ascii="Arial" w:hAnsi="Arial"/>
          <w:sz w:val="22"/>
        </w:rPr>
      </w:pPr>
      <w:r w:rsidRPr="00492508">
        <w:rPr>
          <w:rFonts w:ascii="Arial" w:hAnsi="Arial"/>
          <w:sz w:val="22"/>
        </w:rPr>
        <w:t xml:space="preserve"> Letters of application</w:t>
      </w:r>
    </w:p>
    <w:p w:rsidR="003C5277" w:rsidRDefault="003C5277" w:rsidP="005E2564">
      <w:pPr>
        <w:pStyle w:val="ListParagraph"/>
        <w:numPr>
          <w:ilvl w:val="0"/>
          <w:numId w:val="1"/>
        </w:numPr>
        <w:bidi w:val="0"/>
        <w:ind w:left="567" w:hanging="567"/>
        <w:jc w:val="lowKashida"/>
        <w:rPr>
          <w:rFonts w:ascii="Arial" w:hAnsi="Arial"/>
          <w:sz w:val="22"/>
        </w:rPr>
      </w:pPr>
      <w:r w:rsidRPr="00492508">
        <w:rPr>
          <w:rFonts w:ascii="Arial" w:hAnsi="Arial"/>
          <w:sz w:val="22"/>
        </w:rPr>
        <w:t xml:space="preserve"> Intensifiers - modifiers ( too - enough)</w:t>
      </w:r>
    </w:p>
    <w:p w:rsidR="000D1FBD" w:rsidRPr="00492508" w:rsidRDefault="000D1FBD" w:rsidP="000D1FBD">
      <w:pPr>
        <w:pStyle w:val="ListParagraph"/>
        <w:numPr>
          <w:ilvl w:val="0"/>
          <w:numId w:val="1"/>
        </w:numPr>
        <w:bidi w:val="0"/>
        <w:ind w:left="567" w:hanging="567"/>
        <w:jc w:val="lowKashida"/>
        <w:rPr>
          <w:rFonts w:ascii="Arial" w:hAnsi="Arial"/>
          <w:sz w:val="22"/>
        </w:rPr>
      </w:pPr>
      <w:r>
        <w:rPr>
          <w:rFonts w:ascii="Arial" w:hAnsi="Arial"/>
          <w:sz w:val="22"/>
        </w:rPr>
        <w:t>Passive / Active.</w:t>
      </w:r>
      <w:bookmarkStart w:id="0" w:name="_GoBack"/>
      <w:bookmarkEnd w:id="0"/>
    </w:p>
    <w:p w:rsidR="00492508" w:rsidRPr="00492508" w:rsidRDefault="00492508" w:rsidP="000D1FBD">
      <w:pPr>
        <w:pStyle w:val="ListParagraph"/>
        <w:bidi w:val="0"/>
        <w:spacing w:before="60" w:after="60"/>
        <w:jc w:val="lowKashida"/>
        <w:rPr>
          <w:rFonts w:ascii="Arial" w:hAnsi="Arial"/>
          <w:sz w:val="22"/>
          <w:szCs w:val="26"/>
          <w:lang w:eastAsia="fr-FR"/>
        </w:rPr>
      </w:pPr>
    </w:p>
    <w:sectPr w:rsidR="00492508" w:rsidRPr="00492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636" w:rsidRDefault="005F2636" w:rsidP="004E72FA">
      <w:r>
        <w:separator/>
      </w:r>
    </w:p>
  </w:endnote>
  <w:endnote w:type="continuationSeparator" w:id="0">
    <w:p w:rsidR="005F2636" w:rsidRDefault="005F2636" w:rsidP="004E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636" w:rsidRDefault="005F2636" w:rsidP="004E72FA">
      <w:r>
        <w:separator/>
      </w:r>
    </w:p>
  </w:footnote>
  <w:footnote w:type="continuationSeparator" w:id="0">
    <w:p w:rsidR="005F2636" w:rsidRDefault="005F2636" w:rsidP="004E7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619C"/>
    <w:multiLevelType w:val="singleLevel"/>
    <w:tmpl w:val="B92A291E"/>
    <w:lvl w:ilvl="0">
      <w:start w:val="1"/>
      <w:numFmt w:val="decimal"/>
      <w:lvlText w:val="%1."/>
      <w:legacy w:legacy="1" w:legacySpace="0" w:legacyIndent="360"/>
      <w:lvlJc w:val="center"/>
      <w:pPr>
        <w:ind w:left="360" w:hanging="360"/>
      </w:pPr>
    </w:lvl>
  </w:abstractNum>
  <w:abstractNum w:abstractNumId="1">
    <w:nsid w:val="408F6465"/>
    <w:multiLevelType w:val="hybridMultilevel"/>
    <w:tmpl w:val="D780E7A8"/>
    <w:lvl w:ilvl="0" w:tplc="4114074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2E"/>
    <w:rsid w:val="000D1FBD"/>
    <w:rsid w:val="000D7589"/>
    <w:rsid w:val="001470B9"/>
    <w:rsid w:val="00254C2E"/>
    <w:rsid w:val="003C5277"/>
    <w:rsid w:val="003C6006"/>
    <w:rsid w:val="00431157"/>
    <w:rsid w:val="00492508"/>
    <w:rsid w:val="004E72FA"/>
    <w:rsid w:val="00530402"/>
    <w:rsid w:val="005F2636"/>
    <w:rsid w:val="007A5B37"/>
    <w:rsid w:val="00A703B6"/>
    <w:rsid w:val="00BE1E98"/>
    <w:rsid w:val="00D466BE"/>
    <w:rsid w:val="00E06DDD"/>
    <w:rsid w:val="00ED5FBF"/>
    <w:rsid w:val="00F0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AABD1-010E-4F19-816B-B8D75996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C2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254C2E"/>
    <w:pPr>
      <w:keepNext/>
      <w:bidi w:val="0"/>
      <w:spacing w:before="300" w:after="120"/>
      <w:ind w:left="425" w:right="-6" w:hanging="397"/>
      <w:jc w:val="lowKashida"/>
      <w:outlineLvl w:val="1"/>
    </w:pPr>
    <w:rPr>
      <w:rFonts w:ascii="Arial Rounded MT Bold" w:hAnsi="Arial Rounded MT Bold" w:cs="Mudir MT"/>
      <w:b/>
      <w:bCs/>
      <w:caps/>
      <w:sz w:val="28"/>
      <w:lang w:val="fr-FR"/>
    </w:rPr>
  </w:style>
  <w:style w:type="paragraph" w:styleId="Heading4">
    <w:name w:val="heading 4"/>
    <w:basedOn w:val="Normal"/>
    <w:next w:val="Normal"/>
    <w:link w:val="Heading4Char"/>
    <w:qFormat/>
    <w:rsid w:val="00254C2E"/>
    <w:pPr>
      <w:keepNext/>
      <w:bidi w:val="0"/>
      <w:spacing w:before="120" w:after="60"/>
      <w:jc w:val="lowKashida"/>
      <w:outlineLvl w:val="3"/>
    </w:pPr>
    <w:rPr>
      <w:rFonts w:ascii="Arial" w:hAnsi="Arial"/>
      <w:b/>
      <w:bCs/>
      <w:sz w:val="26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54C2E"/>
    <w:rPr>
      <w:rFonts w:ascii="Arial Rounded MT Bold" w:eastAsia="Times New Roman" w:hAnsi="Arial Rounded MT Bold" w:cs="Mudir MT"/>
      <w:b/>
      <w:bCs/>
      <w:caps/>
      <w:sz w:val="28"/>
      <w:szCs w:val="24"/>
      <w:lang w:val="fr-FR"/>
    </w:rPr>
  </w:style>
  <w:style w:type="character" w:customStyle="1" w:styleId="Heading4Char">
    <w:name w:val="Heading 4 Char"/>
    <w:basedOn w:val="DefaultParagraphFont"/>
    <w:link w:val="Heading4"/>
    <w:rsid w:val="00254C2E"/>
    <w:rPr>
      <w:rFonts w:ascii="Arial" w:eastAsia="Times New Roman" w:hAnsi="Arial" w:cs="Times New Roman"/>
      <w:b/>
      <w:bCs/>
      <w:sz w:val="26"/>
      <w:szCs w:val="28"/>
      <w:lang w:val="fr-FR"/>
    </w:rPr>
  </w:style>
  <w:style w:type="paragraph" w:styleId="Title">
    <w:name w:val="Title"/>
    <w:basedOn w:val="Normal"/>
    <w:link w:val="TitleChar"/>
    <w:qFormat/>
    <w:rsid w:val="00254C2E"/>
    <w:pPr>
      <w:bidi w:val="0"/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/>
    </w:rPr>
  </w:style>
  <w:style w:type="character" w:customStyle="1" w:styleId="TitleChar">
    <w:name w:val="Title Char"/>
    <w:basedOn w:val="DefaultParagraphFont"/>
    <w:link w:val="Title"/>
    <w:rsid w:val="00254C2E"/>
    <w:rPr>
      <w:rFonts w:ascii="Arial Rounded MT Bold" w:eastAsia="Times New Roman" w:hAnsi="Arial Rounded MT Bold" w:cs="Times New Roman"/>
      <w:b/>
      <w:bCs/>
      <w:caps/>
      <w:sz w:val="28"/>
      <w:szCs w:val="31"/>
      <w:lang w:val="fr-FR"/>
    </w:rPr>
  </w:style>
  <w:style w:type="paragraph" w:customStyle="1" w:styleId="n">
    <w:name w:val="n"/>
    <w:basedOn w:val="Title"/>
    <w:rsid w:val="00254C2E"/>
    <w:pPr>
      <w:spacing w:before="0" w:after="360"/>
      <w:jc w:val="left"/>
    </w:pPr>
    <w:rPr>
      <w:rFonts w:ascii="Arial" w:hAnsi="Arial"/>
      <w:caps w:val="0"/>
      <w:sz w:val="22"/>
    </w:rPr>
  </w:style>
  <w:style w:type="paragraph" w:styleId="ListParagraph">
    <w:name w:val="List Paragraph"/>
    <w:basedOn w:val="Normal"/>
    <w:uiPriority w:val="34"/>
    <w:qFormat/>
    <w:rsid w:val="00254C2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E72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2FA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4E72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2FA"/>
    <w:rPr>
      <w:rFonts w:ascii="Times New Roman" w:eastAsia="Times New Roman" w:hAnsi="Times New Roman" w:cs="Times New Roman"/>
      <w:sz w:val="20"/>
      <w:szCs w:val="24"/>
    </w:rPr>
  </w:style>
  <w:style w:type="character" w:styleId="PageNumber">
    <w:name w:val="page number"/>
    <w:basedOn w:val="DefaultParagraphFont"/>
    <w:rsid w:val="00E06DDD"/>
  </w:style>
  <w:style w:type="paragraph" w:styleId="BodyTextIndent2">
    <w:name w:val="Body Text Indent 2"/>
    <w:basedOn w:val="Normal"/>
    <w:link w:val="BodyTextIndent2Char"/>
    <w:rsid w:val="003C5277"/>
    <w:pPr>
      <w:bidi w:val="0"/>
      <w:ind w:left="567" w:hanging="567"/>
      <w:jc w:val="lowKashida"/>
    </w:pPr>
    <w:rPr>
      <w:rFonts w:ascii="Arial" w:hAnsi="Arial"/>
      <w:sz w:val="22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3C5277"/>
    <w:rPr>
      <w:rFonts w:ascii="Arial" w:eastAsia="Times New Roman" w:hAnsi="Arial" w:cs="Times New Roman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3BD142D-6747-4105-AD89-E234B450BB80}"/>
</file>

<file path=customXml/itemProps2.xml><?xml version="1.0" encoding="utf-8"?>
<ds:datastoreItem xmlns:ds="http://schemas.openxmlformats.org/officeDocument/2006/customXml" ds:itemID="{90656DDE-EEFB-4172-9DA3-4ADAAD5B3A80}"/>
</file>

<file path=customXml/itemProps3.xml><?xml version="1.0" encoding="utf-8"?>
<ds:datastoreItem xmlns:ds="http://schemas.openxmlformats.org/officeDocument/2006/customXml" ds:itemID="{96B43D63-32D0-46BD-AE12-094B635718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2020-10-02T03:24:00Z</dcterms:created>
  <dcterms:modified xsi:type="dcterms:W3CDTF">2020-10-03T19:40:00Z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