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CF63A0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HISTOIRE DE L’ART</w:t>
      </w:r>
    </w:p>
    <w:p w:rsidR="00B06B49" w:rsidRPr="000737A8" w:rsidRDefault="00256355" w:rsidP="0022466E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5262AA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22466E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CF63A0" w:rsidRPr="00CF63A0" w:rsidRDefault="00CF63A0" w:rsidP="00CF63A0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 xml:space="preserve">L’enseignant donnera des notions générales sur l’histoire des arts modernes et sur </w:t>
      </w:r>
      <w:proofErr w:type="gramStart"/>
      <w:r w:rsidRPr="00CF63A0">
        <w:rPr>
          <w:rFonts w:asciiTheme="minorBidi" w:hAnsiTheme="minorBidi" w:cstheme="minorBidi"/>
          <w:sz w:val="23"/>
          <w:szCs w:val="23"/>
          <w:lang w:val="fr-BE"/>
        </w:rPr>
        <w:t>différents style</w:t>
      </w:r>
      <w:proofErr w:type="gramEnd"/>
      <w:r w:rsidRPr="00CF63A0">
        <w:rPr>
          <w:rFonts w:asciiTheme="minorBidi" w:hAnsiTheme="minorBidi" w:cstheme="minorBidi"/>
          <w:sz w:val="23"/>
          <w:szCs w:val="23"/>
          <w:lang w:val="fr-BE"/>
        </w:rPr>
        <w:t xml:space="preserve"> de mobilier (Louis XIII, Louis XIV, Régence, Louis XV, Louis XVI, Directoire, Empire…) leurs caractères généraux et leurs genres (sièges, tables, lits…)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CF63A0" w:rsidRPr="00CF63A0" w:rsidRDefault="00CF63A0" w:rsidP="00CF63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>Notion générale sur la renaissance italienne, renaissance française, le baroque et le rococo.</w:t>
      </w:r>
    </w:p>
    <w:p w:rsidR="00CF63A0" w:rsidRPr="00CF63A0" w:rsidRDefault="00CF63A0" w:rsidP="00CF63A0">
      <w:pPr>
        <w:pStyle w:val="ListParagraph"/>
        <w:numPr>
          <w:ilvl w:val="0"/>
          <w:numId w:val="2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>Notion en brève sur les caractéristiques et les types de différents styles de mobilier (style Louis XIII, Louis XIV, Louis XV, régence, directoire, empire)</w:t>
      </w:r>
    </w:p>
    <w:p w:rsidR="00EE76E0" w:rsidRPr="00523959" w:rsidRDefault="00EE76E0" w:rsidP="00523959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523959" w:rsidRPr="00523959" w:rsidRDefault="00523959" w:rsidP="00523959">
      <w:pPr>
        <w:pStyle w:val="ListParagraph"/>
        <w:numPr>
          <w:ilvl w:val="0"/>
          <w:numId w:val="2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L’enseignent suivra dans l’explication des arts modernes tel que la renaissance italienne, la renaissance française, le baroque et le rococo, les étapes suivantes :</w:t>
      </w:r>
    </w:p>
    <w:p w:rsidR="00523959" w:rsidRPr="00523959" w:rsidRDefault="00523959" w:rsidP="00523959">
      <w:pPr>
        <w:pStyle w:val="ListParagraph"/>
        <w:numPr>
          <w:ilvl w:val="0"/>
          <w:numId w:val="2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Caractères généraux sur :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1170" w:firstLine="0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L’architecture et les architectes connus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1170" w:firstLine="0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La peinture et les peintres connus</w:t>
      </w:r>
    </w:p>
    <w:p w:rsid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1170" w:firstLine="0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La sculpture et les sculpteurs connus</w:t>
      </w:r>
    </w:p>
    <w:p w:rsidR="00CE33D6" w:rsidRDefault="00CE33D6" w:rsidP="00523959">
      <w:pPr>
        <w:pStyle w:val="ListParagraph"/>
        <w:numPr>
          <w:ilvl w:val="0"/>
          <w:numId w:val="24"/>
        </w:numPr>
        <w:spacing w:line="240" w:lineRule="auto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 et matériaux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En ce qui concerne le mobilier : pour chaque style les caractères généraux et les types des :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810" w:firstLine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- </w:t>
      </w:r>
      <w:r w:rsidRPr="00523959">
        <w:rPr>
          <w:rFonts w:asciiTheme="minorBidi" w:hAnsiTheme="minorBidi" w:cstheme="minorBidi"/>
          <w:sz w:val="23"/>
          <w:szCs w:val="23"/>
          <w:lang w:val="fr-BE"/>
        </w:rPr>
        <w:t xml:space="preserve">Tables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   - </w:t>
      </w:r>
      <w:r w:rsidRPr="00523959">
        <w:rPr>
          <w:rFonts w:asciiTheme="minorBidi" w:hAnsiTheme="minorBidi" w:cstheme="minorBidi"/>
          <w:sz w:val="23"/>
          <w:szCs w:val="23"/>
          <w:lang w:val="fr-BE"/>
        </w:rPr>
        <w:t xml:space="preserve"> Armoires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810" w:firstLine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  - </w:t>
      </w:r>
      <w:r w:rsidRPr="0052395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Éléments de décorations          - </w:t>
      </w:r>
      <w:r w:rsidRPr="00523959">
        <w:rPr>
          <w:rFonts w:asciiTheme="minorBidi" w:hAnsiTheme="minorBidi" w:cstheme="minorBidi"/>
          <w:sz w:val="23"/>
          <w:szCs w:val="23"/>
          <w:lang w:val="fr-BE"/>
        </w:rPr>
        <w:t xml:space="preserve"> Motifs </w:t>
      </w:r>
    </w:p>
    <w:p w:rsidR="00523959" w:rsidRPr="00523959" w:rsidRDefault="00523959" w:rsidP="00523959">
      <w:pPr>
        <w:pStyle w:val="ListParagraph"/>
        <w:numPr>
          <w:ilvl w:val="0"/>
          <w:numId w:val="24"/>
        </w:numPr>
        <w:spacing w:line="240" w:lineRule="auto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Des recherches illustrées seront indispensables surtout sur le mobilier</w:t>
      </w:r>
    </w:p>
    <w:p w:rsidR="00D11728" w:rsidRPr="00C65659" w:rsidRDefault="00D11728" w:rsidP="001E61D1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1E61D1" w:rsidRDefault="001E61D1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I-TEMPS MODERNES</w:t>
      </w:r>
    </w:p>
    <w:p w:rsidR="00033DBE" w:rsidRDefault="001E61D1" w:rsidP="0022466E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1E61D1" w:rsidRPr="001E61D1" w:rsidRDefault="001E61D1" w:rsidP="001E61D1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LA RENAISSANCE </w:t>
      </w:r>
      <w:proofErr w:type="gramStart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ITALIENNE  (</w:t>
      </w:r>
      <w:proofErr w:type="gramEnd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XV </w:t>
      </w:r>
      <w:proofErr w:type="spellStart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ème</w:t>
      </w:r>
      <w:proofErr w:type="spellEnd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siècle)</w:t>
      </w:r>
    </w:p>
    <w:p w:rsidR="0077550C" w:rsidRDefault="0077550C" w:rsidP="001E61D1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1E61D1" w:rsidRDefault="001E61D1" w:rsidP="001E61D1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1E61D1" w:rsidRPr="001E61D1" w:rsidRDefault="001E61D1" w:rsidP="001E61D1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1E61D1" w:rsidRPr="001E61D1" w:rsidRDefault="001E61D1" w:rsidP="001E61D1">
      <w:pPr>
        <w:pStyle w:val="ListParagraph"/>
        <w:numPr>
          <w:ilvl w:val="1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L’architecture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Un grand changement dans l’architecture au début du XVème siècle, une construction des palais majestueux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Les plus connus des architectes et leurs travaux :</w:t>
      </w:r>
    </w:p>
    <w:p w:rsidR="001E61D1" w:rsidRPr="001E61D1" w:rsidRDefault="001E61D1" w:rsidP="001E61D1">
      <w:pPr>
        <w:pStyle w:val="ListParagraph"/>
        <w:spacing w:line="240" w:lineRule="auto"/>
        <w:ind w:left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  </w:t>
      </w:r>
      <w:r w:rsidRPr="001E61D1">
        <w:rPr>
          <w:rFonts w:asciiTheme="minorBidi" w:hAnsiTheme="minorBidi" w:cstheme="minorBidi"/>
          <w:sz w:val="23"/>
          <w:szCs w:val="23"/>
          <w:lang w:val="fr-BE"/>
        </w:rPr>
        <w:t xml:space="preserve">Philippe </w:t>
      </w:r>
      <w:proofErr w:type="spellStart"/>
      <w:r w:rsidRPr="001E61D1">
        <w:rPr>
          <w:rFonts w:asciiTheme="minorBidi" w:hAnsiTheme="minorBidi" w:cstheme="minorBidi"/>
          <w:sz w:val="23"/>
          <w:szCs w:val="23"/>
          <w:lang w:val="fr-BE"/>
        </w:rPr>
        <w:t>Brunoleski</w:t>
      </w:r>
      <w:proofErr w:type="spellEnd"/>
      <w:r w:rsidRPr="001E61D1">
        <w:rPr>
          <w:rFonts w:asciiTheme="minorBidi" w:hAnsiTheme="minorBidi" w:cstheme="minorBidi"/>
          <w:sz w:val="23"/>
          <w:szCs w:val="23"/>
          <w:lang w:val="fr-BE"/>
        </w:rPr>
        <w:t xml:space="preserve">, Léon </w:t>
      </w:r>
      <w:proofErr w:type="spellStart"/>
      <w:r w:rsidRPr="001E61D1">
        <w:rPr>
          <w:rFonts w:asciiTheme="minorBidi" w:hAnsiTheme="minorBidi" w:cstheme="minorBidi"/>
          <w:sz w:val="23"/>
          <w:szCs w:val="23"/>
          <w:lang w:val="fr-BE"/>
        </w:rPr>
        <w:t>Patista</w:t>
      </w:r>
      <w:proofErr w:type="spellEnd"/>
      <w:r w:rsidRPr="001E61D1">
        <w:rPr>
          <w:rFonts w:asciiTheme="minorBidi" w:hAnsiTheme="minorBidi" w:cstheme="minorBidi"/>
          <w:sz w:val="23"/>
          <w:szCs w:val="23"/>
          <w:lang w:val="fr-BE"/>
        </w:rPr>
        <w:t xml:space="preserve"> Alberte</w:t>
      </w:r>
    </w:p>
    <w:p w:rsidR="001E61D1" w:rsidRPr="001E61D1" w:rsidRDefault="001E61D1" w:rsidP="001E61D1">
      <w:pPr>
        <w:pStyle w:val="ListParagraph"/>
        <w:numPr>
          <w:ilvl w:val="1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La sculpture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Le changement dans la sculpture et les caractères.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Les sculpteurs les plus connus : Lorenzo Gioberti, Donatello</w:t>
      </w:r>
    </w:p>
    <w:p w:rsidR="001E61D1" w:rsidRPr="001E61D1" w:rsidRDefault="001E61D1" w:rsidP="001E61D1">
      <w:pPr>
        <w:pStyle w:val="ListParagraph"/>
        <w:numPr>
          <w:ilvl w:val="1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La peinture :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>Caractères généraux et développement de cet art</w:t>
      </w:r>
    </w:p>
    <w:p w:rsidR="001E61D1" w:rsidRPr="001E61D1" w:rsidRDefault="001E61D1" w:rsidP="001E61D1">
      <w:pPr>
        <w:pStyle w:val="ListParagraph"/>
        <w:numPr>
          <w:ilvl w:val="2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E61D1">
        <w:rPr>
          <w:rFonts w:asciiTheme="minorBidi" w:hAnsiTheme="minorBidi" w:cstheme="minorBidi"/>
          <w:sz w:val="23"/>
          <w:szCs w:val="23"/>
          <w:lang w:val="fr-BE"/>
        </w:rPr>
        <w:t xml:space="preserve">Les photographes les plus connus : Masaccio- Alessandro Philippi </w:t>
      </w:r>
      <w:proofErr w:type="spellStart"/>
      <w:r w:rsidRPr="001E61D1">
        <w:rPr>
          <w:rFonts w:asciiTheme="minorBidi" w:hAnsiTheme="minorBidi" w:cstheme="minorBidi"/>
          <w:sz w:val="23"/>
          <w:szCs w:val="23"/>
          <w:lang w:val="fr-BE"/>
        </w:rPr>
        <w:t>Botetchelo</w:t>
      </w:r>
      <w:proofErr w:type="spellEnd"/>
    </w:p>
    <w:p w:rsidR="0070010B" w:rsidRPr="001E61D1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BE"/>
        </w:rPr>
      </w:pPr>
    </w:p>
    <w:p w:rsidR="00AA38AC" w:rsidRDefault="00AA38AC" w:rsidP="00380F55">
      <w:pPr>
        <w:rPr>
          <w:lang w:val="fr-FR"/>
        </w:rPr>
      </w:pPr>
    </w:p>
    <w:p w:rsidR="00A30EEB" w:rsidRDefault="00A30EEB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22466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A30EEB" w:rsidP="00A30EEB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LA RENAISSANCE </w:t>
      </w:r>
      <w:proofErr w:type="gramStart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ITALIENNE  (</w:t>
      </w:r>
      <w:proofErr w:type="gramEnd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XVI </w:t>
      </w:r>
      <w:proofErr w:type="spellStart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ème</w:t>
      </w:r>
      <w:proofErr w:type="spellEnd"/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siècle)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A30EEB" w:rsidRPr="00A30EEB" w:rsidRDefault="00A30EEB" w:rsidP="00A30EEB">
      <w:pPr>
        <w:pStyle w:val="ListParagraph"/>
        <w:numPr>
          <w:ilvl w:val="1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L’architecture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Caractères généraux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 xml:space="preserve">Architectes connus : Donatello </w:t>
      </w:r>
      <w:proofErr w:type="spellStart"/>
      <w:r w:rsidRPr="00A30EEB">
        <w:rPr>
          <w:rFonts w:asciiTheme="minorBidi" w:hAnsiTheme="minorBidi" w:cstheme="minorBidi"/>
          <w:sz w:val="23"/>
          <w:szCs w:val="23"/>
          <w:lang w:val="fr-BE"/>
        </w:rPr>
        <w:t>Bramanti</w:t>
      </w:r>
      <w:proofErr w:type="spellEnd"/>
    </w:p>
    <w:p w:rsidR="00A30EEB" w:rsidRPr="00A30EEB" w:rsidRDefault="00A30EEB" w:rsidP="00A30EEB">
      <w:pPr>
        <w:pStyle w:val="ListParagraph"/>
        <w:numPr>
          <w:ilvl w:val="1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La sculpture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Caractères généraux et changement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Sculpteurs connus : Mickael Angelo</w:t>
      </w:r>
      <w:r w:rsidR="002E270D">
        <w:rPr>
          <w:rFonts w:asciiTheme="minorBidi" w:hAnsiTheme="minorBidi" w:cstheme="minorBidi"/>
          <w:sz w:val="23"/>
          <w:szCs w:val="23"/>
          <w:lang w:val="fr-BE"/>
        </w:rPr>
        <w:t>,</w:t>
      </w:r>
      <w:r w:rsidRPr="00A30EE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proofErr w:type="spellStart"/>
      <w:r w:rsidRPr="00A30EEB">
        <w:rPr>
          <w:rFonts w:asciiTheme="minorBidi" w:hAnsiTheme="minorBidi" w:cstheme="minorBidi"/>
          <w:sz w:val="23"/>
          <w:szCs w:val="23"/>
          <w:lang w:val="fr-BE"/>
        </w:rPr>
        <w:t>Bonaretti</w:t>
      </w:r>
      <w:proofErr w:type="spellEnd"/>
      <w:r w:rsidR="002E270D">
        <w:rPr>
          <w:rFonts w:asciiTheme="minorBidi" w:hAnsiTheme="minorBidi" w:cstheme="minorBidi"/>
          <w:sz w:val="23"/>
          <w:szCs w:val="23"/>
          <w:lang w:val="fr-BE"/>
        </w:rPr>
        <w:t xml:space="preserve">, </w:t>
      </w:r>
      <w:proofErr w:type="spellStart"/>
      <w:r w:rsidR="002E270D">
        <w:rPr>
          <w:rFonts w:asciiTheme="minorBidi" w:hAnsiTheme="minorBidi" w:cstheme="minorBidi"/>
          <w:sz w:val="23"/>
          <w:szCs w:val="23"/>
          <w:lang w:val="fr-BE"/>
        </w:rPr>
        <w:t>Raphaello</w:t>
      </w:r>
      <w:proofErr w:type="spellEnd"/>
    </w:p>
    <w:p w:rsidR="00A30EEB" w:rsidRPr="00A30EEB" w:rsidRDefault="00A30EEB" w:rsidP="00A30EEB">
      <w:pPr>
        <w:pStyle w:val="ListParagraph"/>
        <w:numPr>
          <w:ilvl w:val="1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La peinture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Caractères généraux</w:t>
      </w:r>
    </w:p>
    <w:p w:rsidR="00A30EEB" w:rsidRPr="00A30EEB" w:rsidRDefault="00A30EEB" w:rsidP="00A30EEB">
      <w:pPr>
        <w:pStyle w:val="ListParagraph"/>
        <w:numPr>
          <w:ilvl w:val="2"/>
          <w:numId w:val="35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A30EEB">
        <w:rPr>
          <w:rFonts w:asciiTheme="minorBidi" w:hAnsiTheme="minorBidi" w:cstheme="minorBidi"/>
          <w:sz w:val="23"/>
          <w:szCs w:val="23"/>
          <w:lang w:val="fr-BE"/>
        </w:rPr>
        <w:t>Les peintres connus : Leonardo de Vinci</w:t>
      </w:r>
      <w:r w:rsidR="002E270D">
        <w:rPr>
          <w:rFonts w:asciiTheme="minorBidi" w:hAnsiTheme="minorBidi" w:cstheme="minorBidi"/>
          <w:sz w:val="23"/>
          <w:szCs w:val="23"/>
          <w:lang w:val="fr-BE"/>
        </w:rPr>
        <w:t xml:space="preserve">, </w:t>
      </w:r>
      <w:proofErr w:type="spellStart"/>
      <w:r w:rsidR="002E270D">
        <w:rPr>
          <w:rFonts w:asciiTheme="minorBidi" w:hAnsiTheme="minorBidi" w:cstheme="minorBidi"/>
          <w:sz w:val="23"/>
          <w:szCs w:val="23"/>
          <w:lang w:val="fr-BE"/>
        </w:rPr>
        <w:t>Raphaello</w:t>
      </w:r>
      <w:proofErr w:type="spellEnd"/>
    </w:p>
    <w:p w:rsidR="00033DBE" w:rsidRPr="00A30EEB" w:rsidRDefault="00033DBE" w:rsidP="00734358">
      <w:pPr>
        <w:ind w:left="90"/>
        <w:rPr>
          <w:sz w:val="32"/>
          <w:szCs w:val="32"/>
          <w:lang w:val="fr-BE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22466E" w:rsidP="0022466E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0589C" w:rsidRPr="00E97810" w:rsidRDefault="0013362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LA RENAISSANCE FRANCAISE</w:t>
      </w:r>
    </w:p>
    <w:p w:rsidR="0084190A" w:rsidRPr="0084190A" w:rsidRDefault="0084190A" w:rsidP="0084190A">
      <w:pPr>
        <w:pStyle w:val="ListParagraph"/>
        <w:numPr>
          <w:ilvl w:val="1"/>
          <w:numId w:val="3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4190A">
        <w:rPr>
          <w:rFonts w:asciiTheme="minorBidi" w:hAnsiTheme="minorBidi" w:cstheme="minorBidi"/>
          <w:sz w:val="23"/>
          <w:szCs w:val="23"/>
          <w:lang w:val="fr-BE"/>
        </w:rPr>
        <w:t>L’architecture</w:t>
      </w:r>
    </w:p>
    <w:p w:rsidR="0084190A" w:rsidRPr="0084190A" w:rsidRDefault="0084190A" w:rsidP="0084190A">
      <w:pPr>
        <w:pStyle w:val="ListParagraph"/>
        <w:spacing w:line="240" w:lineRule="auto"/>
        <w:ind w:left="810" w:hanging="90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</w:t>
      </w:r>
      <w:r w:rsidRPr="0084190A">
        <w:rPr>
          <w:rFonts w:asciiTheme="minorBidi" w:hAnsiTheme="minorBidi" w:cstheme="minorBidi"/>
          <w:sz w:val="23"/>
          <w:szCs w:val="23"/>
          <w:lang w:val="fr-BE"/>
        </w:rPr>
        <w:t>Les caractères généraux et les architectes connus et leurs travaux.</w:t>
      </w:r>
    </w:p>
    <w:p w:rsidR="0084190A" w:rsidRPr="0084190A" w:rsidRDefault="0084190A" w:rsidP="0084190A">
      <w:pPr>
        <w:pStyle w:val="ListParagraph"/>
        <w:numPr>
          <w:ilvl w:val="2"/>
          <w:numId w:val="3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4190A">
        <w:rPr>
          <w:rFonts w:asciiTheme="minorBidi" w:hAnsiTheme="minorBidi" w:cstheme="minorBidi"/>
          <w:sz w:val="23"/>
          <w:szCs w:val="23"/>
          <w:lang w:val="fr-BE"/>
        </w:rPr>
        <w:t>Palais Versailles : des informations brèves sur le palais et sur les étapes historiques de la construction.</w:t>
      </w:r>
    </w:p>
    <w:p w:rsidR="0084190A" w:rsidRPr="0084190A" w:rsidRDefault="0084190A" w:rsidP="0084190A">
      <w:pPr>
        <w:pStyle w:val="ListParagraph"/>
        <w:numPr>
          <w:ilvl w:val="2"/>
          <w:numId w:val="3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84190A">
        <w:rPr>
          <w:rFonts w:asciiTheme="minorBidi" w:hAnsiTheme="minorBidi" w:cstheme="minorBidi"/>
          <w:sz w:val="23"/>
          <w:szCs w:val="23"/>
          <w:lang w:val="fr-BE"/>
        </w:rPr>
        <w:lastRenderedPageBreak/>
        <w:t>Palais Louvre : des informations brèves sur le palais et sur les étapes historiques de la construction.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22466E" w:rsidP="0022466E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4190A" w:rsidRPr="0084190A" w:rsidRDefault="0084190A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84190A">
        <w:rPr>
          <w:b/>
          <w:bCs/>
          <w:color w:val="000000"/>
          <w:spacing w:val="-1"/>
          <w:sz w:val="32"/>
          <w:szCs w:val="32"/>
          <w:lang w:val="fr-FR"/>
        </w:rPr>
        <w:t>LE BAROQUE</w:t>
      </w:r>
    </w:p>
    <w:p w:rsidR="00E97810" w:rsidRPr="00570BD6" w:rsidRDefault="00E97810" w:rsidP="0084190A">
      <w:pPr>
        <w:shd w:val="clear" w:color="auto" w:fill="FFFFFF"/>
        <w:ind w:left="90"/>
        <w:rPr>
          <w:color w:val="000000"/>
          <w:spacing w:val="-1"/>
          <w:sz w:val="23"/>
          <w:szCs w:val="23"/>
          <w:lang w:val="fr-BE"/>
        </w:rPr>
      </w:pPr>
    </w:p>
    <w:p w:rsidR="00033DBE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Définition et caractéristiques de cet art.</w:t>
      </w:r>
      <w:r w:rsidR="00793771"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570BD6" w:rsidRDefault="0022466E" w:rsidP="0022466E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</w:t>
      </w:r>
      <w:r w:rsidR="00570BD6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570BD6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570BD6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570BD6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 w:rsidR="00570BD6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570BD6" w:rsidRPr="0084190A" w:rsidRDefault="00570BD6" w:rsidP="00570BD6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84190A">
        <w:rPr>
          <w:b/>
          <w:bCs/>
          <w:color w:val="000000"/>
          <w:spacing w:val="-1"/>
          <w:sz w:val="32"/>
          <w:szCs w:val="32"/>
          <w:lang w:val="fr-FR"/>
        </w:rPr>
        <w:t xml:space="preserve">LE </w:t>
      </w:r>
      <w:r>
        <w:rPr>
          <w:b/>
          <w:bCs/>
          <w:color w:val="000000"/>
          <w:spacing w:val="-1"/>
          <w:sz w:val="32"/>
          <w:szCs w:val="32"/>
          <w:lang w:val="fr-FR"/>
        </w:rPr>
        <w:t>ROCOCO</w:t>
      </w:r>
    </w:p>
    <w:p w:rsidR="00570BD6" w:rsidRPr="00570BD6" w:rsidRDefault="00570BD6" w:rsidP="00570BD6">
      <w:pPr>
        <w:shd w:val="clear" w:color="auto" w:fill="FFFFFF"/>
        <w:ind w:left="90"/>
        <w:rPr>
          <w:color w:val="000000"/>
          <w:spacing w:val="-1"/>
          <w:sz w:val="23"/>
          <w:szCs w:val="23"/>
          <w:lang w:val="fr-BE"/>
        </w:rPr>
      </w:pPr>
    </w:p>
    <w:p w:rsidR="00570BD6" w:rsidRPr="00D11728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Définition et caractéristiques de cet art.</w:t>
      </w: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570BD6" w:rsidRDefault="00570BD6" w:rsidP="0022466E">
      <w:pPr>
        <w:shd w:val="clear" w:color="auto" w:fill="FFFFFF"/>
        <w:rPr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</w:p>
    <w:p w:rsidR="00570BD6" w:rsidRDefault="0022466E" w:rsidP="0022466E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</w:t>
      </w:r>
      <w:r w:rsidR="00570BD6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</w:t>
      </w:r>
      <w:r w:rsidR="00570BD6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570BD6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570BD6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570BD6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 w:rsidR="00570BD6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570BD6" w:rsidRDefault="00570BD6" w:rsidP="00570BD6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70BD6" w:rsidRPr="0084190A" w:rsidRDefault="00570BD6" w:rsidP="00570BD6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84190A">
        <w:rPr>
          <w:b/>
          <w:bCs/>
          <w:color w:val="000000"/>
          <w:spacing w:val="-1"/>
          <w:sz w:val="32"/>
          <w:szCs w:val="32"/>
          <w:lang w:val="fr-FR"/>
        </w:rPr>
        <w:t xml:space="preserve">LE </w:t>
      </w:r>
      <w:r>
        <w:rPr>
          <w:b/>
          <w:bCs/>
          <w:color w:val="000000"/>
          <w:spacing w:val="-1"/>
          <w:sz w:val="32"/>
          <w:szCs w:val="32"/>
          <w:lang w:val="fr-FR"/>
        </w:rPr>
        <w:t>MOBILIER FRANCAIS</w:t>
      </w:r>
    </w:p>
    <w:p w:rsidR="00570BD6" w:rsidRPr="00570BD6" w:rsidRDefault="00570BD6" w:rsidP="00570BD6">
      <w:pPr>
        <w:shd w:val="clear" w:color="auto" w:fill="FFFFFF"/>
        <w:ind w:left="90"/>
        <w:rPr>
          <w:color w:val="000000"/>
          <w:spacing w:val="-1"/>
          <w:sz w:val="23"/>
          <w:szCs w:val="23"/>
          <w:lang w:val="fr-BE"/>
        </w:rPr>
      </w:pPr>
    </w:p>
    <w:p w:rsidR="00CE33D6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>Le mobilier Louis XIII :</w:t>
      </w:r>
    </w:p>
    <w:p w:rsidR="008D4329" w:rsidRPr="00CE33D6" w:rsidRDefault="00CE33D6" w:rsidP="00CE33D6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="008D4329"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:</w:t>
      </w:r>
    </w:p>
    <w:p w:rsidR="008D4329" w:rsidRPr="008D4329" w:rsidRDefault="008D4329" w:rsidP="008D4329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Louis XIV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Regency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Louis XV : </w:t>
      </w:r>
    </w:p>
    <w:p w:rsidR="008D4329" w:rsidRPr="008D4329" w:rsidRDefault="008D4329" w:rsidP="00CE33D6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CE33D6"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="00CE33D6" w:rsidRPr="00CE33D6">
        <w:rPr>
          <w:rFonts w:asciiTheme="minorBidi" w:hAnsiTheme="minorBidi" w:cstheme="minorBidi"/>
          <w:sz w:val="23"/>
          <w:szCs w:val="23"/>
          <w:lang w:val="fr-BE"/>
        </w:rPr>
        <w:t xml:space="preserve">aractéristiques aussi genres et formes </w:t>
      </w:r>
      <w:proofErr w:type="gramStart"/>
      <w:r w:rsidR="00CE33D6" w:rsidRPr="00CE33D6">
        <w:rPr>
          <w:rFonts w:asciiTheme="minorBidi" w:hAnsiTheme="minorBidi" w:cstheme="minorBidi"/>
          <w:sz w:val="23"/>
          <w:szCs w:val="23"/>
          <w:lang w:val="fr-BE"/>
        </w:rPr>
        <w:t>des </w:t>
      </w:r>
      <w:r w:rsidR="00CE33D6"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proofErr w:type="spellStart"/>
      <w:r w:rsidRPr="008D4329">
        <w:rPr>
          <w:rFonts w:asciiTheme="minorBidi" w:hAnsiTheme="minorBidi" w:cstheme="minorBidi"/>
          <w:sz w:val="23"/>
          <w:szCs w:val="23"/>
          <w:lang w:val="fr-BE"/>
        </w:rPr>
        <w:t>des</w:t>
      </w:r>
      <w:proofErr w:type="spellEnd"/>
      <w:proofErr w:type="gramEnd"/>
      <w:r w:rsidRPr="008D4329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8D4329" w:rsidRPr="008D4329" w:rsidRDefault="008D4329" w:rsidP="008D4329">
      <w:pPr>
        <w:pStyle w:val="ListParagraph"/>
        <w:spacing w:line="240" w:lineRule="auto"/>
        <w:ind w:left="630" w:firstLine="63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63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Louis XVI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lastRenderedPageBreak/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Directoire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mobilier Empire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8D4329" w:rsidRDefault="008D4329" w:rsidP="008D4329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B05703">
        <w:rPr>
          <w:rFonts w:asciiTheme="minorBidi" w:hAnsiTheme="minorBidi" w:cstheme="minorBidi"/>
          <w:sz w:val="23"/>
          <w:szCs w:val="23"/>
          <w:lang w:val="fr-BE"/>
        </w:rPr>
        <w:t>La restauration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</w:p>
    <w:p w:rsidR="008D4329" w:rsidRPr="008D4329" w:rsidRDefault="00CE33D6" w:rsidP="008D4329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8D4329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8D4329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A9751E" w:rsidRDefault="008D4329" w:rsidP="00A9751E">
      <w:pPr>
        <w:pStyle w:val="ListParagraph"/>
        <w:numPr>
          <w:ilvl w:val="1"/>
          <w:numId w:val="40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Le style Louis Philippe : </w:t>
      </w:r>
    </w:p>
    <w:p w:rsidR="008D4329" w:rsidRPr="00A9751E" w:rsidRDefault="00CE33D6" w:rsidP="00A9751E">
      <w:pPr>
        <w:pStyle w:val="ListParagraph"/>
        <w:spacing w:line="240" w:lineRule="auto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Technique, matériaux, c</w:t>
      </w:r>
      <w:r w:rsidRPr="00CE33D6">
        <w:rPr>
          <w:rFonts w:asciiTheme="minorBidi" w:hAnsiTheme="minorBidi" w:cstheme="minorBidi"/>
          <w:sz w:val="23"/>
          <w:szCs w:val="23"/>
          <w:lang w:val="fr-BE"/>
        </w:rPr>
        <w:t>aractéristiques aussi genres et formes des </w:t>
      </w:r>
      <w:r w:rsidR="008D4329" w:rsidRPr="00A9751E">
        <w:rPr>
          <w:rFonts w:asciiTheme="minorBidi" w:hAnsiTheme="minorBidi" w:cstheme="minorBidi"/>
          <w:sz w:val="23"/>
          <w:szCs w:val="23"/>
          <w:lang w:val="fr-BE"/>
        </w:rPr>
        <w:t>:</w:t>
      </w:r>
    </w:p>
    <w:p w:rsidR="008D4329" w:rsidRPr="008D4329" w:rsidRDefault="008D4329" w:rsidP="00A9751E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Sièges                armoires                            Tables</w:t>
      </w:r>
    </w:p>
    <w:p w:rsidR="008D4329" w:rsidRPr="008D4329" w:rsidRDefault="008D4329" w:rsidP="00A9751E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>Lits                    éléments de décoration     Motifs</w:t>
      </w:r>
    </w:p>
    <w:p w:rsidR="00570BD6" w:rsidRPr="008D4329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BE"/>
        </w:rPr>
      </w:pPr>
    </w:p>
    <w:sectPr w:rsidR="00570BD6" w:rsidRPr="008D4329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5B" w:rsidRDefault="005B0D5B" w:rsidP="00582610">
      <w:r>
        <w:separator/>
      </w:r>
    </w:p>
  </w:endnote>
  <w:endnote w:type="continuationSeparator" w:id="0">
    <w:p w:rsidR="005B0D5B" w:rsidRDefault="005B0D5B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5B" w:rsidRDefault="005B0D5B" w:rsidP="00582610">
      <w:r>
        <w:separator/>
      </w:r>
    </w:p>
  </w:footnote>
  <w:footnote w:type="continuationSeparator" w:id="0">
    <w:p w:rsidR="005B0D5B" w:rsidRDefault="005B0D5B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CF63A0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F63A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CF63A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CF63A0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Histoire de l’art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A66B6D"/>
    <w:multiLevelType w:val="hybridMultilevel"/>
    <w:tmpl w:val="CF8E0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200E0B"/>
    <w:multiLevelType w:val="hybridMultilevel"/>
    <w:tmpl w:val="E190CD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3437E6"/>
    <w:multiLevelType w:val="hybridMultilevel"/>
    <w:tmpl w:val="DFC653EA"/>
    <w:lvl w:ilvl="0" w:tplc="BB2034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0CF78F6"/>
    <w:multiLevelType w:val="hybridMultilevel"/>
    <w:tmpl w:val="265E44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10D60A6A"/>
    <w:multiLevelType w:val="hybridMultilevel"/>
    <w:tmpl w:val="DE748264"/>
    <w:lvl w:ilvl="0" w:tplc="A6BE37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41D5DD5"/>
    <w:multiLevelType w:val="hybridMultilevel"/>
    <w:tmpl w:val="FBBE5FD4"/>
    <w:lvl w:ilvl="0" w:tplc="44FCD0A6"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4E7037C"/>
    <w:multiLevelType w:val="multilevel"/>
    <w:tmpl w:val="937ED7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1" w15:restartNumberingAfterBreak="0">
    <w:nsid w:val="17635FAC"/>
    <w:multiLevelType w:val="hybridMultilevel"/>
    <w:tmpl w:val="1AD8584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18104F3B"/>
    <w:multiLevelType w:val="hybridMultilevel"/>
    <w:tmpl w:val="A8C4E67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5" w15:restartNumberingAfterBreak="0">
    <w:nsid w:val="34F72685"/>
    <w:multiLevelType w:val="hybridMultilevel"/>
    <w:tmpl w:val="9BC2E726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7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8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9" w15:restartNumberingAfterBreak="0">
    <w:nsid w:val="42394D41"/>
    <w:multiLevelType w:val="hybridMultilevel"/>
    <w:tmpl w:val="315E6006"/>
    <w:lvl w:ilvl="0" w:tplc="45CE427C">
      <w:start w:val="1"/>
      <w:numFmt w:val="upperLetter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76B04BF"/>
    <w:multiLevelType w:val="hybridMultilevel"/>
    <w:tmpl w:val="4B6A9112"/>
    <w:lvl w:ilvl="0" w:tplc="0BECAC5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652EA6"/>
    <w:multiLevelType w:val="hybridMultilevel"/>
    <w:tmpl w:val="C6B6C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24E3E6A"/>
    <w:multiLevelType w:val="multilevel"/>
    <w:tmpl w:val="621C53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5EAF2178"/>
    <w:multiLevelType w:val="multilevel"/>
    <w:tmpl w:val="47F4D1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8" w15:restartNumberingAfterBreak="0">
    <w:nsid w:val="6ED5392A"/>
    <w:multiLevelType w:val="hybridMultilevel"/>
    <w:tmpl w:val="745083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404A20"/>
    <w:multiLevelType w:val="hybridMultilevel"/>
    <w:tmpl w:val="F86CE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1" w15:restartNumberingAfterBreak="0">
    <w:nsid w:val="742334BF"/>
    <w:multiLevelType w:val="hybridMultilevel"/>
    <w:tmpl w:val="793A2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354E0E"/>
    <w:multiLevelType w:val="hybridMultilevel"/>
    <w:tmpl w:val="842634C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D981233"/>
    <w:multiLevelType w:val="multilevel"/>
    <w:tmpl w:val="D0F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6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6"/>
  </w:num>
  <w:num w:numId="3">
    <w:abstractNumId w:val="36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32"/>
  </w:num>
  <w:num w:numId="12">
    <w:abstractNumId w:val="22"/>
  </w:num>
  <w:num w:numId="13">
    <w:abstractNumId w:val="0"/>
  </w:num>
  <w:num w:numId="14">
    <w:abstractNumId w:val="3"/>
  </w:num>
  <w:num w:numId="15">
    <w:abstractNumId w:val="6"/>
  </w:num>
  <w:num w:numId="16">
    <w:abstractNumId w:val="14"/>
  </w:num>
  <w:num w:numId="17">
    <w:abstractNumId w:val="26"/>
  </w:num>
  <w:num w:numId="18">
    <w:abstractNumId w:val="13"/>
  </w:num>
  <w:num w:numId="19">
    <w:abstractNumId w:val="24"/>
  </w:num>
  <w:num w:numId="20">
    <w:abstractNumId w:val="18"/>
  </w:num>
  <w:num w:numId="21">
    <w:abstractNumId w:val="15"/>
  </w:num>
  <w:num w:numId="22">
    <w:abstractNumId w:val="1"/>
  </w:num>
  <w:num w:numId="23">
    <w:abstractNumId w:val="11"/>
  </w:num>
  <w:num w:numId="24">
    <w:abstractNumId w:val="9"/>
  </w:num>
  <w:num w:numId="25">
    <w:abstractNumId w:val="33"/>
  </w:num>
  <w:num w:numId="26">
    <w:abstractNumId w:val="19"/>
  </w:num>
  <w:num w:numId="27">
    <w:abstractNumId w:val="21"/>
  </w:num>
  <w:num w:numId="28">
    <w:abstractNumId w:val="2"/>
  </w:num>
  <w:num w:numId="29">
    <w:abstractNumId w:val="31"/>
  </w:num>
  <w:num w:numId="30">
    <w:abstractNumId w:val="35"/>
  </w:num>
  <w:num w:numId="31">
    <w:abstractNumId w:val="8"/>
  </w:num>
  <w:num w:numId="32">
    <w:abstractNumId w:val="28"/>
  </w:num>
  <w:num w:numId="33">
    <w:abstractNumId w:val="23"/>
  </w:num>
  <w:num w:numId="34">
    <w:abstractNumId w:val="29"/>
  </w:num>
  <w:num w:numId="35">
    <w:abstractNumId w:val="27"/>
  </w:num>
  <w:num w:numId="36">
    <w:abstractNumId w:val="4"/>
  </w:num>
  <w:num w:numId="37">
    <w:abstractNumId w:val="12"/>
  </w:num>
  <w:num w:numId="38">
    <w:abstractNumId w:val="25"/>
  </w:num>
  <w:num w:numId="39">
    <w:abstractNumId w:val="7"/>
  </w:num>
  <w:num w:numId="4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50BB2"/>
    <w:rsid w:val="000737A8"/>
    <w:rsid w:val="000B1A09"/>
    <w:rsid w:val="00105D4F"/>
    <w:rsid w:val="00133629"/>
    <w:rsid w:val="00157E3C"/>
    <w:rsid w:val="00176D9B"/>
    <w:rsid w:val="001E61D1"/>
    <w:rsid w:val="00200AED"/>
    <w:rsid w:val="0022466E"/>
    <w:rsid w:val="00225399"/>
    <w:rsid w:val="00256355"/>
    <w:rsid w:val="002A6C38"/>
    <w:rsid w:val="002B1D48"/>
    <w:rsid w:val="002B7D4E"/>
    <w:rsid w:val="002E270D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23959"/>
    <w:rsid w:val="00523F9A"/>
    <w:rsid w:val="005262AA"/>
    <w:rsid w:val="00570955"/>
    <w:rsid w:val="00570BD6"/>
    <w:rsid w:val="00582610"/>
    <w:rsid w:val="005B0D5B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190A"/>
    <w:rsid w:val="00844B13"/>
    <w:rsid w:val="00867171"/>
    <w:rsid w:val="008805BE"/>
    <w:rsid w:val="00881D8F"/>
    <w:rsid w:val="008C4E01"/>
    <w:rsid w:val="008C5D48"/>
    <w:rsid w:val="008D2F53"/>
    <w:rsid w:val="008D4329"/>
    <w:rsid w:val="008E3610"/>
    <w:rsid w:val="008F7BC1"/>
    <w:rsid w:val="0090589C"/>
    <w:rsid w:val="009B7D84"/>
    <w:rsid w:val="009F33D6"/>
    <w:rsid w:val="00A20FAF"/>
    <w:rsid w:val="00A30EEB"/>
    <w:rsid w:val="00A9751E"/>
    <w:rsid w:val="00AA125D"/>
    <w:rsid w:val="00AA38AC"/>
    <w:rsid w:val="00B05703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2468A"/>
    <w:rsid w:val="00C52E95"/>
    <w:rsid w:val="00C5444A"/>
    <w:rsid w:val="00C61C1F"/>
    <w:rsid w:val="00C622B5"/>
    <w:rsid w:val="00C65659"/>
    <w:rsid w:val="00CA4F85"/>
    <w:rsid w:val="00CB61BE"/>
    <w:rsid w:val="00CE33D6"/>
    <w:rsid w:val="00CE6BBF"/>
    <w:rsid w:val="00CF63A0"/>
    <w:rsid w:val="00D108DD"/>
    <w:rsid w:val="00D11728"/>
    <w:rsid w:val="00D51662"/>
    <w:rsid w:val="00D56A3B"/>
    <w:rsid w:val="00D77189"/>
    <w:rsid w:val="00D81358"/>
    <w:rsid w:val="00E1483D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333DBD"/>
  <w15:docId w15:val="{20E09C5A-BD72-488C-922E-5B5C12D9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DE38285-BC26-412B-90AC-699491935C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36C4F0-B4E9-4B72-8FAF-9671590896D1}"/>
</file>

<file path=customXml/itemProps3.xml><?xml version="1.0" encoding="utf-8"?>
<ds:datastoreItem xmlns:ds="http://schemas.openxmlformats.org/officeDocument/2006/customXml" ds:itemID="{8D05B6B6-5EC2-42A1-A4B5-472DB63ED825}"/>
</file>

<file path=customXml/itemProps4.xml><?xml version="1.0" encoding="utf-8"?>
<ds:datastoreItem xmlns:ds="http://schemas.openxmlformats.org/officeDocument/2006/customXml" ds:itemID="{A4A1903C-8570-4561-8169-2472E68FE1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15</cp:revision>
  <dcterms:created xsi:type="dcterms:W3CDTF">2016-03-13T06:45:00Z</dcterms:created>
  <dcterms:modified xsi:type="dcterms:W3CDTF">2020-10-08T17:08:00Z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