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812" w:rsidRPr="00095812" w:rsidRDefault="00095812" w:rsidP="00095812">
      <w:pPr>
        <w:pStyle w:val="Header"/>
        <w:pBdr>
          <w:bottom w:val="single" w:sz="4" w:space="1" w:color="auto"/>
        </w:pBdr>
        <w:tabs>
          <w:tab w:val="clear" w:pos="4153"/>
          <w:tab w:val="clear" w:pos="8306"/>
          <w:tab w:val="right" w:pos="9072"/>
        </w:tabs>
        <w:bidi w:val="0"/>
        <w:rPr>
          <w:sz w:val="14"/>
          <w:szCs w:val="14"/>
        </w:rPr>
      </w:pPr>
      <w:r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>BT</w:t>
      </w:r>
      <w:r w:rsidRPr="00261DB5">
        <w:rPr>
          <w:rStyle w:val="PageNumber"/>
          <w:rFonts w:ascii="Arial" w:hAnsi="Arial" w:cs="Arial"/>
          <w:b/>
          <w:bCs/>
          <w:i/>
          <w:iCs/>
          <w:sz w:val="18"/>
          <w:szCs w:val="18"/>
          <w:vertAlign w:val="subscript"/>
        </w:rPr>
        <w:t>3</w:t>
      </w:r>
      <w:r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 xml:space="preserve"> – Electronics</w:t>
      </w:r>
      <w:r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ab/>
        <w:t xml:space="preserve">Subject: </w:t>
      </w:r>
      <w:r w:rsidR="009D5BBA"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 xml:space="preserve">Digital </w:t>
      </w:r>
      <w:r w:rsidR="00BF1D9F">
        <w:rPr>
          <w:rStyle w:val="PageNumber"/>
          <w:rFonts w:ascii="Arial" w:hAnsi="Arial" w:cs="Arial"/>
          <w:b/>
          <w:bCs/>
          <w:i/>
          <w:iCs/>
          <w:sz w:val="18"/>
          <w:szCs w:val="18"/>
        </w:rPr>
        <w:t>Telecommunication (II)</w:t>
      </w:r>
    </w:p>
    <w:p w:rsidR="00B44D65" w:rsidRDefault="00B44D65" w:rsidP="00095812">
      <w:pPr>
        <w:widowControl w:val="0"/>
        <w:tabs>
          <w:tab w:val="left" w:pos="6457"/>
        </w:tabs>
        <w:autoSpaceDE w:val="0"/>
        <w:autoSpaceDN w:val="0"/>
        <w:adjustRightInd w:val="0"/>
        <w:spacing w:after="12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44D65" w:rsidTr="00B44D65">
        <w:tc>
          <w:tcPr>
            <w:tcW w:w="9576" w:type="dxa"/>
          </w:tcPr>
          <w:p w:rsidR="00EC6FA0" w:rsidRPr="00EC6FA0" w:rsidRDefault="00EC6FA0" w:rsidP="00EC6FA0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C6FA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Digital Telecommunication II</w:t>
            </w:r>
          </w:p>
          <w:p w:rsidR="00B44D65" w:rsidRPr="00EC6FA0" w:rsidRDefault="00A106C4" w:rsidP="00A106C4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2hrs/week</w:t>
            </w:r>
          </w:p>
        </w:tc>
      </w:tr>
    </w:tbl>
    <w:p w:rsidR="00E446C5" w:rsidRPr="00E446C5" w:rsidRDefault="00E446C5" w:rsidP="005E1AB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</w:pPr>
    </w:p>
    <w:p w:rsidR="00E446C5" w:rsidRPr="00E446C5" w:rsidRDefault="00DE491D" w:rsidP="00DE49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  <w:t>Content:</w:t>
      </w:r>
    </w:p>
    <w:p w:rsidR="009735B1" w:rsidRPr="001D65C2" w:rsidRDefault="009735B1" w:rsidP="00C07FBF">
      <w:pPr>
        <w:widowControl w:val="0"/>
        <w:tabs>
          <w:tab w:val="right" w:pos="846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Chapter 1:</w:t>
      </w:r>
      <w:r w:rsidRPr="001D65C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Digital transmission</w:t>
      </w:r>
      <w:r w:rsidR="008B2D61">
        <w:rPr>
          <w:rFonts w:asciiTheme="majorBidi" w:hAnsiTheme="majorBidi" w:cstheme="majorBidi"/>
          <w:b/>
          <w:bCs/>
          <w:sz w:val="28"/>
          <w:szCs w:val="28"/>
          <w:u w:val="single"/>
        </w:rPr>
        <w:t>.</w:t>
      </w:r>
      <w:r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bookmarkStart w:id="0" w:name="_GoBack"/>
      <w:bookmarkEnd w:id="0"/>
      <w:r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FF289C"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</w:t>
      </w:r>
      <w:r w:rsidR="005F1E16">
        <w:rPr>
          <w:rFonts w:asciiTheme="majorBidi" w:hAnsiTheme="majorBidi" w:cstheme="majorBidi"/>
          <w:b/>
          <w:bCs/>
          <w:sz w:val="28"/>
          <w:szCs w:val="28"/>
        </w:rPr>
        <w:t xml:space="preserve">                </w:t>
      </w:r>
      <w:r w:rsidR="00FF289C"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C34D5">
        <w:rPr>
          <w:rFonts w:asciiTheme="majorBidi" w:hAnsiTheme="majorBidi" w:cstheme="majorBidi"/>
          <w:b/>
          <w:bCs/>
          <w:sz w:val="28"/>
          <w:szCs w:val="28"/>
        </w:rPr>
        <w:t xml:space="preserve">         </w:t>
      </w:r>
      <w:r w:rsidR="005F1E16" w:rsidRPr="001D65C2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C07FBF">
        <w:rPr>
          <w:rFonts w:asciiTheme="majorBidi" w:hAnsiTheme="majorBidi" w:cstheme="majorBidi" w:hint="cs"/>
          <w:b/>
          <w:bCs/>
          <w:sz w:val="28"/>
          <w:szCs w:val="28"/>
          <w:rtl/>
        </w:rPr>
        <w:t>12</w:t>
      </w:r>
      <w:r w:rsidR="005F1E16" w:rsidRPr="001D65C2">
        <w:rPr>
          <w:rFonts w:asciiTheme="majorBidi" w:hAnsiTheme="majorBidi" w:cstheme="majorBidi"/>
          <w:b/>
          <w:bCs/>
          <w:sz w:val="28"/>
          <w:szCs w:val="28"/>
        </w:rPr>
        <w:t>h)</w:t>
      </w:r>
      <w:r w:rsidR="00FF289C" w:rsidRPr="001D65C2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1.1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</w:t>
      </w:r>
      <w:r w:rsidRPr="001D65C2">
        <w:rPr>
          <w:rFonts w:asciiTheme="majorBidi" w:hAnsiTheme="majorBidi" w:cstheme="majorBidi"/>
          <w:sz w:val="28"/>
          <w:szCs w:val="28"/>
        </w:rPr>
        <w:tab/>
        <w:t>Introduction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1.2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Advantages and disadvantages of PCM digital transmission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1.3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Bloc</w:t>
      </w:r>
      <w:r w:rsidR="00457A6F" w:rsidRPr="001D65C2">
        <w:rPr>
          <w:rFonts w:asciiTheme="majorBidi" w:hAnsiTheme="majorBidi" w:cstheme="majorBidi"/>
          <w:sz w:val="28"/>
          <w:szCs w:val="28"/>
        </w:rPr>
        <w:t>k</w:t>
      </w:r>
      <w:r w:rsidRPr="001D65C2">
        <w:rPr>
          <w:rFonts w:asciiTheme="majorBidi" w:hAnsiTheme="majorBidi" w:cstheme="majorBidi"/>
          <w:sz w:val="28"/>
          <w:szCs w:val="28"/>
        </w:rPr>
        <w:t xml:space="preserve"> diagrams of the modulator and demodulator of PCM and role of each element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1.4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Sampling theory and the types of sampling</w:t>
      </w:r>
    </w:p>
    <w:p w:rsidR="009735B1" w:rsidRPr="001D65C2" w:rsidRDefault="009735B1" w:rsidP="006806F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 xml:space="preserve">                                              </w:t>
      </w:r>
      <w:r w:rsidR="006806FD">
        <w:rPr>
          <w:rFonts w:asciiTheme="majorBidi" w:hAnsiTheme="majorBidi" w:cstheme="majorBidi"/>
          <w:sz w:val="28"/>
          <w:szCs w:val="28"/>
        </w:rPr>
        <w:t>1.4.1</w:t>
      </w:r>
      <w:r w:rsidR="006806FD" w:rsidRPr="001D65C2">
        <w:rPr>
          <w:rFonts w:asciiTheme="majorBidi" w:hAnsiTheme="majorBidi" w:cstheme="majorBidi"/>
          <w:sz w:val="28"/>
          <w:szCs w:val="28"/>
        </w:rPr>
        <w:t xml:space="preserve">. </w:t>
      </w:r>
      <w:r w:rsidRPr="001D65C2">
        <w:rPr>
          <w:rFonts w:asciiTheme="majorBidi" w:hAnsiTheme="majorBidi" w:cstheme="majorBidi"/>
          <w:sz w:val="28"/>
          <w:szCs w:val="28"/>
        </w:rPr>
        <w:t>Ideal sampling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6806F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 xml:space="preserve">                                              </w:t>
      </w:r>
      <w:r w:rsidR="006806FD">
        <w:rPr>
          <w:rFonts w:asciiTheme="majorBidi" w:hAnsiTheme="majorBidi" w:cstheme="majorBidi"/>
          <w:sz w:val="28"/>
          <w:szCs w:val="28"/>
        </w:rPr>
        <w:t>1.4.2.</w:t>
      </w:r>
      <w:r w:rsidRPr="001D65C2">
        <w:rPr>
          <w:rFonts w:asciiTheme="majorBidi" w:hAnsiTheme="majorBidi" w:cstheme="majorBidi"/>
          <w:sz w:val="28"/>
          <w:szCs w:val="28"/>
        </w:rPr>
        <w:t xml:space="preserve"> Natural sampling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6806FD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6806FD">
        <w:rPr>
          <w:rFonts w:asciiTheme="majorBidi" w:hAnsiTheme="majorBidi" w:cstheme="majorBidi"/>
          <w:sz w:val="28"/>
          <w:szCs w:val="28"/>
        </w:rPr>
        <w:t xml:space="preserve">                               1.4.3.</w:t>
      </w:r>
      <w:r w:rsidRPr="001D65C2">
        <w:rPr>
          <w:rFonts w:asciiTheme="majorBidi" w:hAnsiTheme="majorBidi" w:cstheme="majorBidi"/>
          <w:sz w:val="28"/>
          <w:szCs w:val="28"/>
        </w:rPr>
        <w:t xml:space="preserve"> Flat-top sampling</w:t>
      </w:r>
      <w:r w:rsidR="00BC6371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1.5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i/>
          <w:iCs/>
          <w:sz w:val="28"/>
          <w:szCs w:val="28"/>
        </w:rPr>
        <w:tab/>
      </w:r>
      <w:r w:rsidRPr="001D65C2">
        <w:rPr>
          <w:rFonts w:asciiTheme="majorBidi" w:hAnsiTheme="majorBidi" w:cstheme="majorBidi"/>
          <w:sz w:val="28"/>
          <w:szCs w:val="28"/>
        </w:rPr>
        <w:t>Sample and hold</w:t>
      </w:r>
      <w:r w:rsidR="00457A6F" w:rsidRPr="001D65C2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1.6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Analog to digital conversion: circuit diagram and principle of its operation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1.7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Transmission channel</w:t>
      </w:r>
      <w:r w:rsidR="00457A6F" w:rsidRPr="001D65C2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1.8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Digital to analog conversion: circuit diagram and principle of its operation</w:t>
      </w:r>
    </w:p>
    <w:p w:rsidR="009735B1" w:rsidRPr="001D65C2" w:rsidRDefault="009735B1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1.9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Low pass filter</w:t>
      </w:r>
      <w:r w:rsidR="00457A6F" w:rsidRPr="001D65C2">
        <w:rPr>
          <w:rFonts w:asciiTheme="majorBidi" w:hAnsiTheme="majorBidi" w:cstheme="majorBidi"/>
          <w:sz w:val="28"/>
          <w:szCs w:val="28"/>
        </w:rPr>
        <w:t>.</w:t>
      </w:r>
    </w:p>
    <w:p w:rsidR="009735B1" w:rsidRPr="001D65C2" w:rsidRDefault="006806FD" w:rsidP="009735B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1.10</w:t>
      </w:r>
      <w:r w:rsidR="00FA080E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Delta</w:t>
      </w:r>
      <w:r w:rsidR="009735B1" w:rsidRPr="001D65C2">
        <w:rPr>
          <w:rFonts w:asciiTheme="majorBidi" w:hAnsiTheme="majorBidi" w:cstheme="majorBidi"/>
          <w:sz w:val="28"/>
          <w:szCs w:val="28"/>
        </w:rPr>
        <w:t xml:space="preserve"> modulation:</w:t>
      </w:r>
    </w:p>
    <w:p w:rsidR="009735B1" w:rsidRDefault="006806FD" w:rsidP="009735B1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1.10.1</w:t>
      </w:r>
      <w:r w:rsidR="009735B1" w:rsidRPr="001D65C2">
        <w:rPr>
          <w:rFonts w:asciiTheme="majorBidi" w:hAnsiTheme="majorBidi" w:cstheme="majorBidi"/>
          <w:sz w:val="28"/>
          <w:szCs w:val="28"/>
        </w:rPr>
        <w:t xml:space="preserve">- Definition, block diagram, role, principle, analysis, generation and </w:t>
      </w:r>
      <w:r w:rsidR="00BC6371" w:rsidRPr="001D65C2">
        <w:rPr>
          <w:rFonts w:asciiTheme="majorBidi" w:hAnsiTheme="majorBidi" w:cstheme="majorBidi"/>
          <w:sz w:val="28"/>
          <w:szCs w:val="28"/>
        </w:rPr>
        <w:t>demodulation.</w:t>
      </w:r>
    </w:p>
    <w:p w:rsidR="00DE491D" w:rsidRPr="001D65C2" w:rsidRDefault="00DE491D" w:rsidP="00DE491D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1.10.2-</w:t>
      </w:r>
      <w:r w:rsidRPr="001D65C2">
        <w:rPr>
          <w:rFonts w:asciiTheme="majorBidi" w:hAnsiTheme="majorBidi" w:cstheme="majorBidi"/>
          <w:sz w:val="28"/>
          <w:szCs w:val="28"/>
        </w:rPr>
        <w:t xml:space="preserve">Advantages and disadvantages of </w:t>
      </w:r>
      <w:r>
        <w:rPr>
          <w:rFonts w:asciiTheme="majorBidi" w:hAnsiTheme="majorBidi" w:cstheme="majorBidi"/>
          <w:sz w:val="28"/>
          <w:szCs w:val="28"/>
        </w:rPr>
        <w:t>delta modulation.</w:t>
      </w:r>
    </w:p>
    <w:p w:rsidR="0045308E" w:rsidRDefault="0045308E" w:rsidP="0045308E">
      <w:pPr>
        <w:overflowPunct w:val="0"/>
        <w:autoSpaceDE w:val="0"/>
        <w:autoSpaceDN w:val="0"/>
        <w:adjustRightInd w:val="0"/>
        <w:spacing w:after="0" w:line="240" w:lineRule="auto"/>
        <w:ind w:left="387"/>
        <w:rPr>
          <w:rFonts w:ascii="Times New Roman" w:eastAsia="Times New Roman" w:hAnsi="Times New Roman" w:cs="Times New Roman"/>
          <w:sz w:val="28"/>
          <w:szCs w:val="28"/>
        </w:rPr>
      </w:pPr>
    </w:p>
    <w:p w:rsidR="00510C84" w:rsidRPr="0045308E" w:rsidRDefault="00510C84" w:rsidP="00C07F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Chapter 2:</w:t>
      </w:r>
      <w:r w:rsidRPr="001D65C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Digital modulation </w:t>
      </w:r>
      <w:r w:rsidR="0045308E" w:rsidRPr="001D65C2">
        <w:rPr>
          <w:rFonts w:asciiTheme="majorBidi" w:hAnsiTheme="majorBidi" w:cstheme="majorBidi"/>
          <w:b/>
          <w:bCs/>
          <w:sz w:val="28"/>
          <w:szCs w:val="28"/>
          <w:u w:val="single"/>
        </w:rPr>
        <w:t>methods</w:t>
      </w:r>
      <w:r w:rsidR="0045308E" w:rsidRPr="001D65C2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   </w:t>
      </w:r>
      <w:r w:rsidR="00FF289C" w:rsidRPr="001D65C2">
        <w:rPr>
          <w:rFonts w:asciiTheme="majorBidi" w:hAnsiTheme="majorBidi" w:cstheme="majorBidi"/>
          <w:sz w:val="28"/>
          <w:szCs w:val="28"/>
        </w:rPr>
        <w:t xml:space="preserve">     </w:t>
      </w:r>
      <w:r w:rsidR="005F1E16">
        <w:rPr>
          <w:rFonts w:asciiTheme="majorBidi" w:hAnsiTheme="majorBidi" w:cstheme="majorBidi"/>
          <w:sz w:val="28"/>
          <w:szCs w:val="28"/>
        </w:rPr>
        <w:t xml:space="preserve">                 </w:t>
      </w:r>
      <w:r w:rsidR="000C34D5">
        <w:rPr>
          <w:rFonts w:asciiTheme="majorBidi" w:hAnsiTheme="majorBidi" w:cstheme="majorBidi"/>
          <w:sz w:val="28"/>
          <w:szCs w:val="28"/>
        </w:rPr>
        <w:t xml:space="preserve">             </w:t>
      </w:r>
      <w:r w:rsidR="005F1E16">
        <w:rPr>
          <w:rFonts w:asciiTheme="majorBidi" w:hAnsiTheme="majorBidi" w:cstheme="majorBidi"/>
          <w:sz w:val="28"/>
          <w:szCs w:val="28"/>
        </w:rPr>
        <w:t xml:space="preserve"> </w:t>
      </w:r>
      <w:r w:rsidR="005F1E16" w:rsidRPr="001D65C2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C07FBF">
        <w:rPr>
          <w:rFonts w:asciiTheme="majorBidi" w:hAnsiTheme="majorBidi" w:cstheme="majorBidi" w:hint="cs"/>
          <w:b/>
          <w:bCs/>
          <w:sz w:val="28"/>
          <w:szCs w:val="28"/>
          <w:rtl/>
        </w:rPr>
        <w:t>10</w:t>
      </w:r>
      <w:r w:rsidR="005F1E16">
        <w:rPr>
          <w:rFonts w:asciiTheme="majorBidi" w:hAnsiTheme="majorBidi" w:cstheme="majorBidi"/>
          <w:b/>
          <w:bCs/>
          <w:sz w:val="28"/>
          <w:szCs w:val="28"/>
        </w:rPr>
        <w:t>h)</w:t>
      </w:r>
      <w:r w:rsidR="00FF289C" w:rsidRPr="001D65C2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5F1E16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510C84" w:rsidRPr="001D65C2" w:rsidRDefault="00457A6F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2</w:t>
      </w:r>
      <w:r w:rsidR="00510C84" w:rsidRPr="001D65C2">
        <w:rPr>
          <w:rFonts w:asciiTheme="majorBidi" w:hAnsiTheme="majorBidi" w:cstheme="majorBidi"/>
          <w:sz w:val="28"/>
          <w:szCs w:val="28"/>
        </w:rPr>
        <w:t>.1</w:t>
      </w:r>
      <w:r w:rsidRPr="001D65C2">
        <w:rPr>
          <w:rFonts w:asciiTheme="majorBidi" w:hAnsiTheme="majorBidi" w:cstheme="majorBidi"/>
          <w:sz w:val="28"/>
          <w:szCs w:val="28"/>
        </w:rPr>
        <w:t>.</w:t>
      </w:r>
      <w:r w:rsidR="00510C84" w:rsidRPr="001D65C2">
        <w:rPr>
          <w:rFonts w:asciiTheme="majorBidi" w:hAnsiTheme="majorBidi" w:cstheme="majorBidi"/>
          <w:sz w:val="28"/>
          <w:szCs w:val="28"/>
        </w:rPr>
        <w:tab/>
        <w:t>Amplitude shift keying ASK modulation:</w:t>
      </w: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2.1.1.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generation, demodulation and applications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1135B" w:rsidRDefault="0001135B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2.1.2.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Mathematical expression of ASK signal (without analysis)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2.1.3.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 w:rsidRPr="001D65C2">
        <w:rPr>
          <w:rFonts w:asciiTheme="majorBidi" w:hAnsiTheme="majorBidi" w:cstheme="majorBidi"/>
          <w:sz w:val="28"/>
          <w:szCs w:val="28"/>
        </w:rPr>
        <w:tab/>
        <w:t>Frequency shift keying FSK modulation:</w:t>
      </w: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>
        <w:rPr>
          <w:rFonts w:asciiTheme="majorBidi" w:hAnsiTheme="majorBidi" w:cstheme="majorBidi"/>
          <w:sz w:val="28"/>
          <w:szCs w:val="28"/>
        </w:rPr>
        <w:t>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generation, demodulation and applications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>
        <w:rPr>
          <w:rFonts w:asciiTheme="majorBidi" w:hAnsiTheme="majorBidi" w:cstheme="majorBidi"/>
          <w:sz w:val="28"/>
          <w:szCs w:val="28"/>
        </w:rPr>
        <w:t>.2.</w:t>
      </w:r>
      <w:r w:rsidRPr="001D65C2">
        <w:rPr>
          <w:rFonts w:asciiTheme="majorBidi" w:hAnsiTheme="majorBidi" w:cstheme="majorBidi"/>
          <w:sz w:val="28"/>
          <w:szCs w:val="28"/>
        </w:rPr>
        <w:t xml:space="preserve"> Mathematical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expression of FSK signal (without analysis)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BF1D9F" w:rsidRPr="001D65C2" w:rsidRDefault="00BF1D9F" w:rsidP="00FA080E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</w:p>
    <w:p w:rsidR="00510C84" w:rsidRPr="001D65C2" w:rsidRDefault="00FA080E" w:rsidP="00FA080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3.2</w:t>
      </w:r>
      <w:r>
        <w:rPr>
          <w:rFonts w:asciiTheme="majorBidi" w:hAnsiTheme="majorBidi" w:cstheme="majorBidi"/>
          <w:sz w:val="28"/>
          <w:szCs w:val="28"/>
        </w:rPr>
        <w:t>.3.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 w:rsidR="00057939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Phase shift keying PSK modulation: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lastRenderedPageBreak/>
        <w:t>3.3</w:t>
      </w:r>
      <w:r>
        <w:rPr>
          <w:rFonts w:asciiTheme="majorBidi" w:hAnsiTheme="majorBidi" w:cstheme="majorBidi"/>
          <w:sz w:val="28"/>
          <w:szCs w:val="28"/>
        </w:rPr>
        <w:t>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 and demodulation</w:t>
      </w:r>
      <w:r w:rsidR="000A2EE9"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>
        <w:rPr>
          <w:rFonts w:asciiTheme="majorBidi" w:hAnsiTheme="majorBidi" w:cstheme="majorBidi"/>
          <w:sz w:val="28"/>
          <w:szCs w:val="28"/>
        </w:rPr>
        <w:t>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Mathematical expression of PSK signal (without analysis)</w:t>
      </w:r>
      <w:r w:rsidR="000A2EE9"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>
        <w:rPr>
          <w:rFonts w:asciiTheme="majorBidi" w:hAnsiTheme="majorBidi" w:cstheme="majorBidi"/>
          <w:sz w:val="28"/>
          <w:szCs w:val="28"/>
        </w:rPr>
        <w:t>.3.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Coherent and noncoherent demodulation.</w:t>
      </w:r>
    </w:p>
    <w:p w:rsidR="00510C84" w:rsidRPr="001D65C2" w:rsidRDefault="00057939" w:rsidP="0005793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3.3</w:t>
      </w:r>
      <w:r>
        <w:rPr>
          <w:rFonts w:asciiTheme="majorBidi" w:hAnsiTheme="majorBidi" w:cstheme="majorBidi"/>
          <w:sz w:val="28"/>
          <w:szCs w:val="28"/>
        </w:rPr>
        <w:t>.4.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</w:t>
      </w:r>
      <w:r w:rsidR="000A2EE9"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3.4</w:t>
      </w:r>
      <w:r w:rsidR="000A2EE9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ab/>
        <w:t>Quadrature phase shift keying QPSK:</w:t>
      </w:r>
    </w:p>
    <w:p w:rsidR="00510C84" w:rsidRPr="001D65C2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3.4</w:t>
      </w:r>
      <w:r>
        <w:rPr>
          <w:rFonts w:asciiTheme="majorBidi" w:hAnsiTheme="majorBidi" w:cstheme="majorBidi"/>
          <w:sz w:val="28"/>
          <w:szCs w:val="28"/>
        </w:rPr>
        <w:t>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 and demodulation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Pr="001D65C2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3.4</w:t>
      </w:r>
      <w:r>
        <w:rPr>
          <w:rFonts w:asciiTheme="majorBidi" w:hAnsiTheme="majorBidi" w:cstheme="majorBidi"/>
          <w:sz w:val="28"/>
          <w:szCs w:val="28"/>
        </w:rPr>
        <w:t>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Utilizations.</w:t>
      </w:r>
    </w:p>
    <w:p w:rsidR="00510C84" w:rsidRPr="001D65C2" w:rsidRDefault="00510C84" w:rsidP="00510C84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3.5</w:t>
      </w:r>
      <w:r w:rsidR="000A2EE9">
        <w:rPr>
          <w:rFonts w:asciiTheme="majorBidi" w:hAnsiTheme="majorBidi" w:cstheme="majorBidi"/>
          <w:sz w:val="28"/>
          <w:szCs w:val="28"/>
        </w:rPr>
        <w:t>.</w:t>
      </w:r>
      <w:r w:rsidRPr="001D65C2">
        <w:rPr>
          <w:rFonts w:asciiTheme="majorBidi" w:hAnsiTheme="majorBidi" w:cstheme="majorBidi"/>
          <w:sz w:val="28"/>
          <w:szCs w:val="28"/>
        </w:rPr>
        <w:t xml:space="preserve">     Differential phase shift keying DPSK:</w:t>
      </w:r>
    </w:p>
    <w:p w:rsidR="00510C84" w:rsidRPr="001D65C2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</w:t>
      </w:r>
      <w:r>
        <w:rPr>
          <w:rFonts w:asciiTheme="majorBidi" w:hAnsiTheme="majorBidi" w:cstheme="majorBidi"/>
          <w:sz w:val="28"/>
          <w:szCs w:val="28"/>
        </w:rPr>
        <w:t>5.1.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Definition, block diagram, role, principle, waveforms, generation and demodulation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10C84" w:rsidRDefault="000A2EE9" w:rsidP="000A2EE9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rPr>
          <w:rFonts w:asciiTheme="majorBidi" w:hAnsiTheme="majorBidi" w:cstheme="majorBidi"/>
          <w:sz w:val="28"/>
          <w:szCs w:val="28"/>
        </w:rPr>
      </w:pPr>
      <w:r w:rsidRPr="001D65C2">
        <w:rPr>
          <w:rFonts w:asciiTheme="majorBidi" w:hAnsiTheme="majorBidi" w:cstheme="majorBidi"/>
          <w:sz w:val="28"/>
          <w:szCs w:val="28"/>
        </w:rPr>
        <w:t>3.</w:t>
      </w:r>
      <w:r>
        <w:rPr>
          <w:rFonts w:asciiTheme="majorBidi" w:hAnsiTheme="majorBidi" w:cstheme="majorBidi"/>
          <w:sz w:val="28"/>
          <w:szCs w:val="28"/>
        </w:rPr>
        <w:t>5.2.</w:t>
      </w:r>
      <w:r w:rsidR="00510C84" w:rsidRPr="001D65C2">
        <w:rPr>
          <w:rFonts w:asciiTheme="majorBidi" w:hAnsiTheme="majorBidi" w:cstheme="majorBidi"/>
          <w:sz w:val="28"/>
          <w:szCs w:val="28"/>
        </w:rPr>
        <w:t xml:space="preserve"> Utilizations.</w:t>
      </w:r>
    </w:p>
    <w:p w:rsidR="00DE491D" w:rsidRPr="001D65C2" w:rsidRDefault="00DE491D" w:rsidP="00DE491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3.6.</w:t>
      </w:r>
      <w:r w:rsidRPr="00DE491D">
        <w:rPr>
          <w:rFonts w:asciiTheme="majorBidi" w:hAnsiTheme="majorBidi" w:cstheme="majorBidi"/>
          <w:sz w:val="28"/>
          <w:szCs w:val="28"/>
        </w:rPr>
        <w:t xml:space="preserve"> </w:t>
      </w:r>
      <w:r w:rsidRPr="001D65C2">
        <w:rPr>
          <w:rFonts w:asciiTheme="majorBidi" w:hAnsiTheme="majorBidi" w:cstheme="majorBidi"/>
          <w:sz w:val="28"/>
          <w:szCs w:val="28"/>
        </w:rPr>
        <w:t xml:space="preserve">Advantages and disadvantages of </w:t>
      </w:r>
      <w:r>
        <w:rPr>
          <w:rFonts w:asciiTheme="majorBidi" w:hAnsiTheme="majorBidi" w:cstheme="majorBidi"/>
          <w:sz w:val="28"/>
          <w:szCs w:val="28"/>
        </w:rPr>
        <w:t>each above modulation.</w:t>
      </w:r>
    </w:p>
    <w:p w:rsidR="00510C84" w:rsidRPr="001D65C2" w:rsidRDefault="00510C84" w:rsidP="00800562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8"/>
          <w:szCs w:val="28"/>
        </w:rPr>
      </w:pPr>
    </w:p>
    <w:p w:rsidR="00E446C5" w:rsidRPr="00E446C5" w:rsidRDefault="00E446C5" w:rsidP="000C34D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</w:pPr>
    </w:p>
    <w:p w:rsidR="00E446C5" w:rsidRPr="00E446C5" w:rsidRDefault="00E446C5" w:rsidP="001865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  <w:t>Chapter 3: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Frequency division multiplexing</w:t>
      </w:r>
      <w:r w:rsidR="001E3CD8">
        <w:rPr>
          <w:rFonts w:ascii="Times New Roman" w:eastAsia="Times New Roman" w:hAnsi="Times New Roman" w:cs="Times New Roman"/>
          <w:b/>
          <w:bCs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0C34D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                     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>(</w:t>
      </w:r>
      <w:r w:rsidR="00C07FBF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>1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h) </w:t>
      </w:r>
    </w:p>
    <w:p w:rsidR="00E446C5" w:rsidRPr="00E446C5" w:rsidRDefault="00E446C5" w:rsidP="000C34D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1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Introduction</w:t>
      </w:r>
      <w:r w:rsidR="00BF1D9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F1D9F" w:rsidRPr="00E446C5" w:rsidRDefault="00E446C5" w:rsidP="0001135B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2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Hierarchy of FDM system</w:t>
      </w:r>
      <w:r w:rsidR="00BF1D9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446C5" w:rsidRPr="00E446C5" w:rsidRDefault="00E446C5" w:rsidP="000C34D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 xml:space="preserve">Bloc diagram and principle of </w:t>
      </w:r>
      <w:r w:rsidR="00BF1D9F" w:rsidRPr="00E446C5">
        <w:rPr>
          <w:rFonts w:ascii="Times New Roman" w:eastAsia="Times New Roman" w:hAnsi="Times New Roman" w:cs="Times New Roman"/>
          <w:sz w:val="28"/>
          <w:szCs w:val="20"/>
        </w:rPr>
        <w:t>operation.</w:t>
      </w:r>
    </w:p>
    <w:p w:rsidR="00800562" w:rsidRDefault="00800562" w:rsidP="001865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E446C5" w:rsidRPr="00E446C5" w:rsidRDefault="00E446C5" w:rsidP="0018653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</w:rPr>
        <w:t xml:space="preserve">Chapter </w:t>
      </w:r>
      <w:r w:rsidR="000C34D5"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>4: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Time division multiplexing</w:t>
      </w:r>
      <w:r w:rsidR="001E3CD8">
        <w:rPr>
          <w:rFonts w:ascii="Times New Roman" w:eastAsia="Times New Roman" w:hAnsi="Times New Roman" w:cs="Times New Roman"/>
          <w:b/>
          <w:bCs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ab/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ab/>
      </w:r>
      <w:r w:rsidR="000C34D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                        </w:t>
      </w:r>
      <w:r w:rsidR="00C07FBF"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>(1h</w:t>
      </w:r>
      <w:r w:rsidRPr="00E446C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) 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1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TDM (Time Division Multiplexing</w:t>
      </w:r>
      <w:r w:rsidR="000800D0" w:rsidRPr="00E446C5">
        <w:rPr>
          <w:rFonts w:ascii="Times New Roman" w:eastAsia="Times New Roman" w:hAnsi="Times New Roman" w:cs="Times New Roman"/>
          <w:sz w:val="28"/>
          <w:szCs w:val="20"/>
        </w:rPr>
        <w:t>).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4-2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 xml:space="preserve"> Bloc diagram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3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Principle of operation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E446C5" w:rsidRPr="00E446C5" w:rsidRDefault="00E446C5" w:rsidP="000C34D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Utilization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E446C5" w:rsidRPr="00CF2866" w:rsidRDefault="00E446C5" w:rsidP="00C07FB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</w:rPr>
      </w:pPr>
      <w:r w:rsidRPr="00E446C5">
        <w:rPr>
          <w:rFonts w:ascii="Times New Roman" w:eastAsia="Times New Roman" w:hAnsi="Times New Roman" w:cs="Times New Roman"/>
          <w:sz w:val="28"/>
          <w:szCs w:val="20"/>
        </w:rPr>
        <w:t>4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>5</w:t>
      </w:r>
      <w:r w:rsidR="000C34D5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E446C5">
        <w:rPr>
          <w:rFonts w:ascii="Times New Roman" w:eastAsia="Times New Roman" w:hAnsi="Times New Roman" w:cs="Times New Roman"/>
          <w:sz w:val="28"/>
          <w:szCs w:val="20"/>
        </w:rPr>
        <w:tab/>
        <w:t>Frame and synchronization</w:t>
      </w:r>
      <w:r w:rsidR="000800D0">
        <w:rPr>
          <w:rFonts w:ascii="Times New Roman" w:eastAsia="Times New Roman" w:hAnsi="Times New Roman" w:cs="Times New Roman"/>
          <w:sz w:val="28"/>
          <w:szCs w:val="20"/>
        </w:rPr>
        <w:t>.</w:t>
      </w:r>
      <w:r w:rsidR="00C07FBF" w:rsidRPr="00CF2866">
        <w:rPr>
          <w:rFonts w:asciiTheme="majorBidi" w:hAnsiTheme="majorBidi" w:cstheme="majorBidi"/>
          <w:sz w:val="28"/>
        </w:rPr>
        <w:t xml:space="preserve"> </w:t>
      </w:r>
    </w:p>
    <w:p w:rsidR="00E446C5" w:rsidRPr="00CF2866" w:rsidRDefault="00E446C5" w:rsidP="00E446C5">
      <w:pPr>
        <w:pStyle w:val="CommentText"/>
        <w:tabs>
          <w:tab w:val="left" w:pos="1440"/>
        </w:tabs>
        <w:ind w:left="387" w:firstLine="426"/>
        <w:rPr>
          <w:rFonts w:asciiTheme="majorBidi" w:hAnsiTheme="majorBidi" w:cstheme="majorBidi"/>
          <w:sz w:val="28"/>
        </w:rPr>
      </w:pPr>
    </w:p>
    <w:p w:rsidR="00740F12" w:rsidRPr="007D108C" w:rsidRDefault="00E446C5" w:rsidP="00C07FBF">
      <w:pPr>
        <w:overflowPunct w:val="0"/>
        <w:autoSpaceDE w:val="0"/>
        <w:autoSpaceDN w:val="0"/>
        <w:adjustRightInd w:val="0"/>
        <w:spacing w:after="0" w:line="240" w:lineRule="auto"/>
        <w:ind w:left="387"/>
        <w:rPr>
          <w:rFonts w:asciiTheme="majorBidi" w:hAnsiTheme="majorBidi" w:cstheme="majorBidi"/>
          <w:sz w:val="24"/>
          <w:szCs w:val="24"/>
        </w:rPr>
      </w:pPr>
      <w:r w:rsidRPr="00E446C5">
        <w:rPr>
          <w:rFonts w:asciiTheme="majorBidi" w:eastAsia="Times New Roman" w:hAnsiTheme="majorBidi" w:cstheme="majorBidi"/>
          <w:sz w:val="28"/>
          <w:szCs w:val="20"/>
        </w:rPr>
        <w:br w:type="page"/>
      </w:r>
    </w:p>
    <w:sectPr w:rsidR="00740F12" w:rsidRPr="007D108C" w:rsidSect="0000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8B2A7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2B1535"/>
    <w:multiLevelType w:val="hybridMultilevel"/>
    <w:tmpl w:val="9910635E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8B2246"/>
    <w:multiLevelType w:val="singleLevel"/>
    <w:tmpl w:val="1EF28E5C"/>
    <w:lvl w:ilvl="0">
      <w:start w:val="1"/>
      <w:numFmt w:val="decimal"/>
      <w:lvlText w:val="%1. "/>
      <w:legacy w:legacy="1" w:legacySpace="0" w:legacyIndent="283"/>
      <w:lvlJc w:val="center"/>
      <w:pPr>
        <w:ind w:left="31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3">
    <w:nsid w:val="0A6B5A71"/>
    <w:multiLevelType w:val="singleLevel"/>
    <w:tmpl w:val="AD82E18C"/>
    <w:lvl w:ilvl="0">
      <w:start w:val="1"/>
      <w:numFmt w:val="decimal"/>
      <w:lvlText w:val="%1- "/>
      <w:legacy w:legacy="1" w:legacySpace="0" w:legacyIndent="283"/>
      <w:lvlJc w:val="center"/>
      <w:pPr>
        <w:ind w:left="46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</w:abstractNum>
  <w:abstractNum w:abstractNumId="4">
    <w:nsid w:val="2EF232B8"/>
    <w:multiLevelType w:val="hybridMultilevel"/>
    <w:tmpl w:val="0DF24364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743183"/>
    <w:multiLevelType w:val="singleLevel"/>
    <w:tmpl w:val="59709E66"/>
    <w:lvl w:ilvl="0">
      <w:start w:val="1"/>
      <w:numFmt w:val="decimal"/>
      <w:lvlText w:val="%1."/>
      <w:legacy w:legacy="1" w:legacySpace="0" w:legacyIndent="360"/>
      <w:lvlJc w:val="center"/>
      <w:pPr>
        <w:ind w:left="387" w:hanging="36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0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"/>
        <w:legacy w:legacy="1" w:legacySpace="0" w:legacyIndent="283"/>
        <w:lvlJc w:val="center"/>
        <w:pPr>
          <w:ind w:left="387" w:hanging="283"/>
        </w:pPr>
        <w:rPr>
          <w:rFonts w:ascii="Wingdings" w:hAnsi="Wingdings" w:hint="default"/>
          <w:b w:val="0"/>
          <w:i w:val="0"/>
          <w:strike w:val="0"/>
          <w:dstrike w:val="0"/>
          <w:sz w:val="20"/>
          <w:u w:val="none"/>
          <w:effect w:val="none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center"/>
        <w:pPr>
          <w:ind w:left="387" w:hanging="360"/>
        </w:pPr>
        <w:rPr>
          <w:rFonts w:ascii="Symbol" w:hAnsi="Symbol" w:hint="default"/>
        </w:rPr>
      </w:lvl>
    </w:lvlOverride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387F"/>
    <w:rsid w:val="00005DBC"/>
    <w:rsid w:val="0001135B"/>
    <w:rsid w:val="00024A28"/>
    <w:rsid w:val="0004633F"/>
    <w:rsid w:val="0005387F"/>
    <w:rsid w:val="00057939"/>
    <w:rsid w:val="00062B8D"/>
    <w:rsid w:val="000800D0"/>
    <w:rsid w:val="00095812"/>
    <w:rsid w:val="000A2EE9"/>
    <w:rsid w:val="000B472A"/>
    <w:rsid w:val="000C34D5"/>
    <w:rsid w:val="000D6F04"/>
    <w:rsid w:val="000F7717"/>
    <w:rsid w:val="001826E4"/>
    <w:rsid w:val="00186534"/>
    <w:rsid w:val="001B55F7"/>
    <w:rsid w:val="001C1C71"/>
    <w:rsid w:val="001D65C2"/>
    <w:rsid w:val="001E3CD8"/>
    <w:rsid w:val="00257CC1"/>
    <w:rsid w:val="00261DB5"/>
    <w:rsid w:val="002A7258"/>
    <w:rsid w:val="002D3890"/>
    <w:rsid w:val="00331194"/>
    <w:rsid w:val="0033787C"/>
    <w:rsid w:val="003445F5"/>
    <w:rsid w:val="003607B9"/>
    <w:rsid w:val="0039020B"/>
    <w:rsid w:val="003C0020"/>
    <w:rsid w:val="003F2308"/>
    <w:rsid w:val="00443538"/>
    <w:rsid w:val="00444868"/>
    <w:rsid w:val="00450129"/>
    <w:rsid w:val="0045308E"/>
    <w:rsid w:val="00457A6F"/>
    <w:rsid w:val="004A5CF5"/>
    <w:rsid w:val="004A647D"/>
    <w:rsid w:val="004E2048"/>
    <w:rsid w:val="00510C84"/>
    <w:rsid w:val="00533EA6"/>
    <w:rsid w:val="00563FD0"/>
    <w:rsid w:val="005B6273"/>
    <w:rsid w:val="005C4DD8"/>
    <w:rsid w:val="005D3EB8"/>
    <w:rsid w:val="005E1AB0"/>
    <w:rsid w:val="005F1E16"/>
    <w:rsid w:val="005F320F"/>
    <w:rsid w:val="00621346"/>
    <w:rsid w:val="006523D3"/>
    <w:rsid w:val="006806FD"/>
    <w:rsid w:val="006B6FB7"/>
    <w:rsid w:val="006C4AEA"/>
    <w:rsid w:val="00740F12"/>
    <w:rsid w:val="007659FB"/>
    <w:rsid w:val="007D108C"/>
    <w:rsid w:val="007E0A63"/>
    <w:rsid w:val="00800562"/>
    <w:rsid w:val="00815AFB"/>
    <w:rsid w:val="00872782"/>
    <w:rsid w:val="008B2D61"/>
    <w:rsid w:val="008B4E00"/>
    <w:rsid w:val="008C0910"/>
    <w:rsid w:val="008C4061"/>
    <w:rsid w:val="0094101D"/>
    <w:rsid w:val="00960DFE"/>
    <w:rsid w:val="00967C31"/>
    <w:rsid w:val="009735B1"/>
    <w:rsid w:val="009D5BBA"/>
    <w:rsid w:val="009F32A6"/>
    <w:rsid w:val="00A07564"/>
    <w:rsid w:val="00A106C4"/>
    <w:rsid w:val="00A153AF"/>
    <w:rsid w:val="00A20372"/>
    <w:rsid w:val="00A524E2"/>
    <w:rsid w:val="00AA1FC0"/>
    <w:rsid w:val="00AA296B"/>
    <w:rsid w:val="00B44D65"/>
    <w:rsid w:val="00BB052D"/>
    <w:rsid w:val="00BC6371"/>
    <w:rsid w:val="00BE6625"/>
    <w:rsid w:val="00BF1D9F"/>
    <w:rsid w:val="00C07FBF"/>
    <w:rsid w:val="00C83537"/>
    <w:rsid w:val="00C85B3D"/>
    <w:rsid w:val="00CB0CD5"/>
    <w:rsid w:val="00CF2866"/>
    <w:rsid w:val="00D028A1"/>
    <w:rsid w:val="00D128A1"/>
    <w:rsid w:val="00DB3D32"/>
    <w:rsid w:val="00DC1F45"/>
    <w:rsid w:val="00DE491D"/>
    <w:rsid w:val="00E00C73"/>
    <w:rsid w:val="00E446C5"/>
    <w:rsid w:val="00EC6FA0"/>
    <w:rsid w:val="00EE25DD"/>
    <w:rsid w:val="00F03170"/>
    <w:rsid w:val="00F26B8E"/>
    <w:rsid w:val="00F613D3"/>
    <w:rsid w:val="00F62054"/>
    <w:rsid w:val="00F94817"/>
    <w:rsid w:val="00FA080E"/>
    <w:rsid w:val="00FF289C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9DFB1E-B207-4054-8695-1DF8D7EC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95812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customStyle="1" w:styleId="HeaderChar">
    <w:name w:val="Header Char"/>
    <w:basedOn w:val="DefaultParagraphFont"/>
    <w:link w:val="Header"/>
    <w:semiHidden/>
    <w:rsid w:val="00095812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095812"/>
  </w:style>
  <w:style w:type="table" w:styleId="TableGrid">
    <w:name w:val="Table Grid"/>
    <w:basedOn w:val="TableNormal"/>
    <w:uiPriority w:val="59"/>
    <w:rsid w:val="00B44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unhideWhenUsed/>
    <w:rsid w:val="00E446C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46C5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1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616ECA0-397D-4129-9BBC-601E5C69E9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82A6C-E7E8-4EA2-96CB-8D848234CABA}"/>
</file>

<file path=customXml/itemProps3.xml><?xml version="1.0" encoding="utf-8"?>
<ds:datastoreItem xmlns:ds="http://schemas.openxmlformats.org/officeDocument/2006/customXml" ds:itemID="{FB8254A9-F63A-4541-AED1-3681FBFF4DB7}"/>
</file>

<file path=customXml/itemProps4.xml><?xml version="1.0" encoding="utf-8"?>
<ds:datastoreItem xmlns:ds="http://schemas.openxmlformats.org/officeDocument/2006/customXml" ds:itemID="{BD4A0944-ABFA-47A7-911B-CBD9436737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sami fouani</cp:lastModifiedBy>
  <cp:revision>111</cp:revision>
  <dcterms:created xsi:type="dcterms:W3CDTF">2016-04-06T04:23:00Z</dcterms:created>
  <dcterms:modified xsi:type="dcterms:W3CDTF">2023-04-26T15:11:00Z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