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46" w:rsidRDefault="00620B46" w:rsidP="00620B46">
      <w:pPr>
        <w:pStyle w:val="Heading1"/>
      </w:pPr>
      <w:r>
        <w:rPr>
          <w:rFonts w:cs="Arial"/>
          <w:lang w:val="en-US"/>
        </w:rPr>
        <w:t xml:space="preserve">organisation INDUSTRIELLE </w:t>
      </w:r>
      <w:r>
        <w:br/>
        <w:t>(30 H)</w:t>
      </w:r>
    </w:p>
    <w:p w:rsidR="00661EF0" w:rsidRPr="008E7FA0" w:rsidRDefault="00661EF0" w:rsidP="00661EF0">
      <w:pPr>
        <w:pStyle w:val="Heading9"/>
        <w:spacing w:after="0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>الدرس الأول</w:t>
      </w:r>
      <w:r w:rsidRPr="008E7FA0">
        <w:rPr>
          <w:rFonts w:asciiTheme="majorBidi" w:hAnsiTheme="majorBidi" w:cstheme="majorBidi"/>
          <w:rtl/>
        </w:rPr>
        <w:br/>
        <w:t>الإدارة الصناعية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 w:bidi="ar-LB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 مقدمة عامة عن الثورة الصناعية ونتائجها.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 لمحة تاريخية عن الإدارة الصناعية وتطورها.</w:t>
      </w:r>
    </w:p>
    <w:p w:rsidR="00661EF0" w:rsidRPr="008E7FA0" w:rsidRDefault="00661EF0" w:rsidP="00661EF0">
      <w:pPr>
        <w:bidi/>
        <w:ind w:left="424"/>
        <w:jc w:val="lowKashida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1.2.1 آدم سميت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ADAM SMITH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jc w:val="lowKashida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2.2.1 ِشارل باباج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CHARLES BABBAGE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jc w:val="lowKashida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3.2.1 فريدريك تايلور   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FREDERICKTAYLOR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jc w:val="lowKashida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4.2.1 هنري جانت 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HENRY H GANIT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jc w:val="lowKashida"/>
        <w:rPr>
          <w:rFonts w:asciiTheme="majorBidi" w:hAnsiTheme="majorBidi" w:cstheme="majorBidi"/>
          <w:sz w:val="26"/>
          <w:szCs w:val="26"/>
          <w:rtl/>
          <w:lang w:val="fr-FR" w:bidi="ar-LB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5.2.1 فرانك وليليان جيلبرت </w:t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  <w:t>FRANK &amp; LILIAN GILBERTHS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3.1 نتائج أفكار ومبادئ روّاد الإدارة الأولى.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4.1 وظائف الإدارة الصناعية (إدارة الإنتاج).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5.1 ميزات الإدارة الصناعية في الوقت الحاضر.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6.1 مبادئ التنظيم الصناعي.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7.1 استخدام اللجان.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 xml:space="preserve">الدرس الثاني </w:t>
      </w:r>
      <w:r w:rsidRPr="008E7FA0">
        <w:rPr>
          <w:rFonts w:asciiTheme="majorBidi" w:hAnsiTheme="majorBidi" w:cstheme="majorBidi"/>
          <w:rtl/>
        </w:rPr>
        <w:br/>
        <w:t>حجم الشركة الصناعية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 مفهوم الشركة الصناعية.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 عوامل نجاح الصناعة.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3.2 التوسّع.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4.2 التكامل.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1.4.2 مفهومه.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2.4.2 أنواعه (عامودي – أفقي – جانبي – دائري).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 xml:space="preserve">الدرس الثالث </w:t>
      </w:r>
      <w:r w:rsidRPr="008E7FA0">
        <w:rPr>
          <w:rFonts w:asciiTheme="majorBidi" w:hAnsiTheme="majorBidi" w:cstheme="majorBidi"/>
          <w:rtl/>
        </w:rPr>
        <w:br/>
        <w:t>المصنع الحديث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1.3 موقع المصنع.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1.1.3 تطور مفهوم الموقع.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2.1.3 عوامل اختيار الموقع.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3.1.3 اختيار الموقع في المدن الكبيرة (مزاياه – مساوئه).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4.1.3 اختيار الموقع في المدن الصغيرة أو الريف (مزاياه – مساوئه).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5.1.3 مصادر المعلومات بشأن الموقع.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6.1.3 خطوات اختيار الموقع.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2.3 التخطيط الداخلي للمصنع 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caps/>
          <w:sz w:val="26"/>
          <w:szCs w:val="26"/>
          <w:lang w:val="fr-FR"/>
        </w:rPr>
        <w:t>lay out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1.2.3 تعريف التخطيط الداخلي. 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2.2.3 أهمية  التخطيط الداخلي.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3.2.3 مجال التخطيط الداخلي.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4.2.3 مهام قسم التخطيط الداخلي.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5.2.3 أهداف ومزايا التخطيط الداخلي.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6.2.3 مظاهر التخطيط الداخلي الجيّد.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lastRenderedPageBreak/>
        <w:t>7.2.3 مظاهر التخطيط الداخلي الرديء.</w:t>
      </w:r>
    </w:p>
    <w:p w:rsidR="00661EF0" w:rsidRPr="008E7FA0" w:rsidRDefault="00661EF0" w:rsidP="00661EF0">
      <w:pPr>
        <w:bidi/>
        <w:ind w:firstLine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8.2.3  خطوات التخطيط الداخلي.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>الدرس الرابع</w:t>
      </w:r>
      <w:r w:rsidRPr="008E7FA0">
        <w:rPr>
          <w:rFonts w:asciiTheme="majorBidi" w:hAnsiTheme="majorBidi" w:cstheme="majorBidi"/>
          <w:rtl/>
        </w:rPr>
        <w:br/>
        <w:t>العِدَدْ والآلات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1.4 مفهوم العدد والآلات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2.4 استهلاك الآلة.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1.2.4 طريقة القسط الثابت.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2.2.4 طريقة القسط المتناقض. (مع أمثلة تطبيقية حسابية للطريقتين).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>الدرس الخامس</w:t>
      </w:r>
      <w:r w:rsidRPr="008E7FA0">
        <w:rPr>
          <w:rFonts w:asciiTheme="majorBidi" w:hAnsiTheme="majorBidi" w:cstheme="majorBidi"/>
          <w:rtl/>
        </w:rPr>
        <w:br/>
        <w:t>صيانة وإصلاح الأعطال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1.5 الهدف من عمليات الصيانة والإصلاح.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2.5 وظائف قسم الصيانة.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3.5 أنواع الصيانة.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1.3.5 الصيانة الوقائية</w:t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  <w:t>PREVENTIUE MAINTENANCE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2.3.5 الصيانة العلاجية</w:t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  <w:t>REMEDIAL MAINTENANCE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4.5 العوامل التي تسبّب الأعطال.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5.5 تكاليف تعّطل الآلات.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>الدرس السادس</w:t>
      </w:r>
      <w:r w:rsidRPr="008E7FA0">
        <w:rPr>
          <w:rFonts w:asciiTheme="majorBidi" w:hAnsiTheme="majorBidi" w:cstheme="majorBidi"/>
          <w:rtl/>
        </w:rPr>
        <w:br/>
        <w:t>المواد (المشتريات)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1.6 مفهوم وظيفة المشتريات.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2.6 وظائف إدارة المشتريات.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3.6 المعلومات الأساسية المطلوب توفرها لوظيفة المشتريات.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4.6 سياسات الشراء.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 xml:space="preserve">الدرس السابع </w:t>
      </w:r>
      <w:r w:rsidRPr="008E7FA0">
        <w:rPr>
          <w:rFonts w:asciiTheme="majorBidi" w:hAnsiTheme="majorBidi" w:cstheme="majorBidi"/>
          <w:rtl/>
        </w:rPr>
        <w:br/>
        <w:t>تنظيم المخزن والرقابة على المخزون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 1.7 وظائف المخزون.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2.7 أنظمة المخزون.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1.2.7 نظام الحجم الثابت لأمر الشراء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FIXED ORDER SIZE SYSTEM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2.2.7 نظام الفترة الثابتة لأمر الشراء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FIXED ORDER INTERVAL SYSTEM</w:t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br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3.2.7 مقارنة بين النظامين.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 xml:space="preserve">الدرس الثامن </w:t>
      </w:r>
      <w:r w:rsidRPr="008E7FA0">
        <w:rPr>
          <w:rFonts w:asciiTheme="majorBidi" w:hAnsiTheme="majorBidi" w:cstheme="majorBidi"/>
          <w:rtl/>
        </w:rPr>
        <w:br/>
        <w:t>تدفق ونقل ومناولة المواد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1.8 تدفق المواد في الشركات الصناعية.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1.1.8 مفهومها.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2.1.8 أهميتها.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3.1.8 مزايا التخطيط الجيد لعملية تدفق المواد.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4.1.8 مبادئ تخطيط عملية تدفق المواد.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2.8 نقل ومناولة المواد في الشركات الصناعية.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1.2.8 مفهومها.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2.2.8 أهميتها.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lastRenderedPageBreak/>
        <w:t>3.2.8 أهدافها.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 xml:space="preserve">الدرس التاسع </w:t>
      </w:r>
      <w:r w:rsidRPr="008E7FA0">
        <w:rPr>
          <w:rFonts w:asciiTheme="majorBidi" w:hAnsiTheme="majorBidi" w:cstheme="majorBidi"/>
          <w:rtl/>
        </w:rPr>
        <w:br/>
        <w:t>تصميم وتنميط الإنتاج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1.9 العوامل التي يتوقف عليها تصميم المنتج.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2.9 دورة التصميم.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1.2.9 مفهومها.</w:t>
      </w:r>
    </w:p>
    <w:p w:rsidR="00661EF0" w:rsidRPr="008E7FA0" w:rsidRDefault="00661EF0" w:rsidP="00661EF0">
      <w:pPr>
        <w:bidi/>
        <w:ind w:left="424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2.2.9 العوامل المؤثرة فيها.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3.9 مراحل تقديم المنتج للسوق.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4.9 التنميط.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5.9 التبسيط.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6.9 التنويع.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7.9 التصغير.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 xml:space="preserve">الدرس العاشر </w:t>
      </w:r>
      <w:r w:rsidRPr="008E7FA0">
        <w:rPr>
          <w:rFonts w:asciiTheme="majorBidi" w:hAnsiTheme="majorBidi" w:cstheme="majorBidi"/>
          <w:rtl/>
        </w:rPr>
        <w:br/>
        <w:t>الرقابة على الجودة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1.10 المفهوم العلمي للرقابة على الجودة.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2.10 دوائر الجودة.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1.2.10 مفهومها.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2.2.10 مزاياها.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 xml:space="preserve">3.10 المنظمة العالمية للتقييس </w:t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ab/>
        <w:t>(ISO)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4.10 المقاييس (المعايير) العالمية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ab/>
      </w:r>
      <w:r w:rsidRPr="008E7FA0">
        <w:rPr>
          <w:rFonts w:asciiTheme="majorBidi" w:hAnsiTheme="majorBidi" w:cstheme="majorBidi"/>
          <w:sz w:val="26"/>
          <w:szCs w:val="26"/>
          <w:lang w:val="fr-FR"/>
        </w:rPr>
        <w:t>INTERNATIONALSTANDARDS</w:t>
      </w: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1.4.10 تعريف المقاييس.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2.4.10 أسباب الحاجة إلى مقاييس عالمية.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3.4.10 أنواع المقاييس العالمية.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>الدرس الحادي عشر</w:t>
      </w:r>
      <w:r w:rsidRPr="008E7FA0">
        <w:rPr>
          <w:rFonts w:asciiTheme="majorBidi" w:hAnsiTheme="majorBidi" w:cstheme="majorBidi"/>
          <w:rtl/>
        </w:rPr>
        <w:br/>
        <w:t xml:space="preserve"> التخطيط والرقابة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1.11 التخطيط الصناعي.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1.1.11 مفهوم التخطيط الصناعي.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2.1.11 مسؤولية التخطيط الصناعي.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3.1.11 مستويات التخطيط الصناعي.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4.1.11 أنواع قرارات التخطيط.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5.1.11 أهداف التخطيط الصناعي.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2.11 الرقابة الصناعية.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1.2.11 تعريف الرقابة الصناعية.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2.2.11 أهمية الرقابة الصناعية.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3.2.11 أسس الرقابة الصناعية.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 w:bidi="ar-LB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4.2.11 مميزات وصفات الرقابة الجيدة.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5.2.11 أسباب فشل الرقابة.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3.11 التخطيط والرقابة على الإنتاج.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1.3.11 الهدف الرئيسي للتخطيط والرقابة على الإنتاج.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2.3.11 النشاطات التي تسبق عملية التصنيع.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4.11 التخطيط والرقابة على العمليات الإنتاجية.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 w:bidi="ar-LB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lastRenderedPageBreak/>
        <w:t>1.4.11 النشاطات التي تسبق قرار البدء بالعملية الإنتاجية.</w:t>
      </w:r>
    </w:p>
    <w:p w:rsidR="00661EF0" w:rsidRPr="008E7FA0" w:rsidRDefault="00661EF0" w:rsidP="00661EF0">
      <w:pPr>
        <w:bidi/>
        <w:ind w:left="1133" w:hanging="709"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2.4.11 التخطيط التكميلي.</w:t>
      </w:r>
    </w:p>
    <w:p w:rsidR="00661EF0" w:rsidRPr="008E7FA0" w:rsidRDefault="00661EF0" w:rsidP="00661EF0">
      <w:pPr>
        <w:pStyle w:val="Heading9"/>
        <w:rPr>
          <w:rFonts w:asciiTheme="majorBidi" w:hAnsiTheme="majorBidi" w:cstheme="majorBidi"/>
          <w:rtl/>
        </w:rPr>
      </w:pPr>
      <w:r w:rsidRPr="008E7FA0">
        <w:rPr>
          <w:rFonts w:asciiTheme="majorBidi" w:hAnsiTheme="majorBidi" w:cstheme="majorBidi"/>
          <w:rtl/>
        </w:rPr>
        <w:t>الدرس الثاني عشر</w:t>
      </w:r>
      <w:r w:rsidRPr="008E7FA0">
        <w:rPr>
          <w:rFonts w:asciiTheme="majorBidi" w:hAnsiTheme="majorBidi" w:cstheme="majorBidi"/>
          <w:rtl/>
        </w:rPr>
        <w:br/>
        <w:t>المحافظة على سلامة العاملين والممتلكات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1.12 المحافظة على سلامة العاملين.</w:t>
      </w:r>
    </w:p>
    <w:p w:rsidR="00661EF0" w:rsidRPr="008E7FA0" w:rsidRDefault="00661EF0" w:rsidP="00661EF0">
      <w:pPr>
        <w:bidi/>
        <w:rPr>
          <w:rFonts w:asciiTheme="majorBidi" w:hAnsiTheme="majorBidi" w:cstheme="majorBidi"/>
          <w:sz w:val="26"/>
          <w:szCs w:val="26"/>
          <w:rtl/>
          <w:lang w:val="fr-FR"/>
        </w:rPr>
      </w:pPr>
      <w:r w:rsidRPr="008E7FA0">
        <w:rPr>
          <w:rFonts w:asciiTheme="majorBidi" w:hAnsiTheme="majorBidi" w:cstheme="majorBidi"/>
          <w:sz w:val="26"/>
          <w:szCs w:val="26"/>
          <w:rtl/>
          <w:lang w:val="fr-FR"/>
        </w:rPr>
        <w:t>2.12 المحافظة على سلامة الممتلكات.</w:t>
      </w:r>
    </w:p>
    <w:sectPr w:rsidR="00661EF0" w:rsidRPr="008E7FA0" w:rsidSect="00620B46">
      <w:headerReference w:type="default" r:id="rId6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F3" w:rsidRDefault="00A95AF3" w:rsidP="00DB7876">
      <w:r>
        <w:separator/>
      </w:r>
    </w:p>
  </w:endnote>
  <w:endnote w:type="continuationSeparator" w:id="0">
    <w:p w:rsidR="00A95AF3" w:rsidRDefault="00A95AF3" w:rsidP="00DB7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F3" w:rsidRDefault="00A95AF3" w:rsidP="00DB7876">
      <w:r>
        <w:separator/>
      </w:r>
    </w:p>
  </w:footnote>
  <w:footnote w:type="continuationSeparator" w:id="0">
    <w:p w:rsidR="00A95AF3" w:rsidRDefault="00A95AF3" w:rsidP="00DB7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876" w:rsidRPr="00C523F4" w:rsidRDefault="00C523F4" w:rsidP="00C523F4">
    <w:pPr>
      <w:pStyle w:val="Header"/>
      <w:rPr>
        <w:lang w:val="fr-FR"/>
      </w:rPr>
    </w:pPr>
    <w:r w:rsidRPr="00C523F4">
      <w:rPr>
        <w:lang w:val="fr-FR"/>
      </w:rPr>
      <w:t xml:space="preserve">       </w:t>
    </w:r>
    <w:r w:rsidR="00DB7876" w:rsidRPr="00C523F4">
      <w:rPr>
        <w:lang w:val="fr-FR"/>
      </w:rPr>
      <w:t>TS2</w:t>
    </w:r>
    <w:r w:rsidRPr="00C523F4">
      <w:rPr>
        <w:lang w:val="fr-FR"/>
      </w:rPr>
      <w:t>: Electronique</w:t>
    </w:r>
    <w:r w:rsidRPr="00C523F4">
      <w:rPr>
        <w:rFonts w:ascii="Book Antiqua" w:hAnsi="Book Antiqua" w:cs="Arial Rounded MT Bold"/>
        <w:b/>
        <w:bCs/>
        <w:sz w:val="18"/>
        <w:szCs w:val="18"/>
        <w:lang w:val="fr-FR"/>
      </w:rPr>
      <w:t xml:space="preserve"> </w:t>
    </w:r>
    <w:r>
      <w:rPr>
        <w:rFonts w:ascii="Book Antiqua" w:hAnsi="Book Antiqua" w:cs="Arial Rounded MT Bold"/>
        <w:b/>
        <w:bCs/>
        <w:sz w:val="18"/>
        <w:szCs w:val="18"/>
        <w:lang w:val="fr-FR"/>
      </w:rPr>
      <w:t xml:space="preserve">                                                                                                                </w:t>
    </w:r>
    <w:r w:rsidRPr="00C523F4">
      <w:rPr>
        <w:rFonts w:ascii="Book Antiqua" w:hAnsi="Book Antiqua" w:cs="Arial Rounded MT Bold"/>
        <w:b/>
        <w:bCs/>
        <w:sz w:val="18"/>
        <w:szCs w:val="18"/>
        <w:lang w:val="fr-FR"/>
      </w:rPr>
      <w:t xml:space="preserve"> </w:t>
    </w:r>
    <w:r w:rsidRPr="00C523F4">
      <w:rPr>
        <w:lang w:val="fr-FR"/>
      </w:rPr>
      <w:t>Organisation industrielle</w:t>
    </w:r>
  </w:p>
  <w:p w:rsidR="00DB7876" w:rsidRPr="00C523F4" w:rsidRDefault="00DB7876" w:rsidP="00C523F4">
    <w:pPr>
      <w:pStyle w:val="Header"/>
      <w:rPr>
        <w:lang w:val="fr-FR"/>
      </w:rPr>
    </w:pPr>
    <w:r w:rsidRPr="00C523F4">
      <w:rPr>
        <w:lang w:val="fr-FR"/>
      </w:rPr>
      <w:tab/>
    </w:r>
    <w:r w:rsidRPr="00C523F4">
      <w:rPr>
        <w:lang w:val="fr-FR"/>
      </w:rPr>
      <w:tab/>
    </w:r>
    <w:r w:rsidRPr="00C523F4">
      <w:rPr>
        <w:lang w:val="fr-FR"/>
      </w:rPr>
      <w:tab/>
    </w:r>
    <w:r w:rsidRPr="00C523F4">
      <w:rPr>
        <w:lang w:val="fr-FR"/>
      </w:rPr>
      <w:tab/>
    </w:r>
    <w:r w:rsidRPr="00C523F4">
      <w:rPr>
        <w:lang w:val="fr-FR"/>
      </w:rPr>
      <w:tab/>
    </w:r>
    <w:r w:rsidRPr="00C523F4">
      <w:rPr>
        <w:lang w:val="fr-FR"/>
      </w:rPr>
      <w:tab/>
      <w:t>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B46"/>
    <w:rsid w:val="0038635C"/>
    <w:rsid w:val="005104FB"/>
    <w:rsid w:val="00620B46"/>
    <w:rsid w:val="00661EF0"/>
    <w:rsid w:val="00882E90"/>
    <w:rsid w:val="008C117B"/>
    <w:rsid w:val="00A95AF3"/>
    <w:rsid w:val="00AF4219"/>
    <w:rsid w:val="00C523F4"/>
    <w:rsid w:val="00D412A7"/>
    <w:rsid w:val="00D75036"/>
    <w:rsid w:val="00DB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B46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620B46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9">
    <w:name w:val="heading 9"/>
    <w:basedOn w:val="Normal"/>
    <w:next w:val="Normal"/>
    <w:link w:val="Heading9Char"/>
    <w:qFormat/>
    <w:rsid w:val="00620B46"/>
    <w:pPr>
      <w:spacing w:before="120" w:after="120"/>
      <w:jc w:val="center"/>
      <w:outlineLvl w:val="8"/>
    </w:pPr>
    <w:rPr>
      <w:rFonts w:ascii="Arial Rounded MT Bold" w:hAnsi="Arial Rounded MT Bold" w:cs="Mudir MT"/>
      <w:b/>
      <w:bCs/>
      <w:sz w:val="40"/>
      <w:szCs w:val="2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0B4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620B46"/>
    <w:rPr>
      <w:rFonts w:ascii="Arial Rounded MT Bold" w:eastAsia="Times New Roman" w:hAnsi="Arial Rounded MT Bold" w:cs="Mudir MT"/>
      <w:b/>
      <w:bCs/>
      <w:sz w:val="40"/>
      <w:szCs w:val="26"/>
      <w:lang w:val="fr-FR"/>
    </w:rPr>
  </w:style>
  <w:style w:type="paragraph" w:styleId="Header">
    <w:name w:val="header"/>
    <w:basedOn w:val="Normal"/>
    <w:link w:val="HeaderChar"/>
    <w:uiPriority w:val="99"/>
    <w:semiHidden/>
    <w:unhideWhenUsed/>
    <w:rsid w:val="00DB78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876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B78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876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550</Words>
  <Characters>3141</Characters>
  <Application>Microsoft Office Word</Application>
  <DocSecurity>0</DocSecurity>
  <Lines>26</Lines>
  <Paragraphs>7</Paragraphs>
  <ScaleCrop>false</ScaleCrop>
  <Company>Toshiba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5</cp:revision>
  <dcterms:created xsi:type="dcterms:W3CDTF">2012-09-13T10:05:00Z</dcterms:created>
  <dcterms:modified xsi:type="dcterms:W3CDTF">2012-09-14T06:26:00Z</dcterms:modified>
</cp:coreProperties>
</file>