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E" w:rsidRDefault="0044275E" w:rsidP="0044275E">
      <w:pPr>
        <w:pStyle w:val="Heading1"/>
      </w:pPr>
      <w:r>
        <w:t xml:space="preserve">DROIT </w:t>
      </w:r>
      <w:r>
        <w:br/>
        <w:t>(30 H)</w:t>
      </w:r>
    </w:p>
    <w:p w:rsidR="008E4BAA" w:rsidRPr="0022265E" w:rsidRDefault="008E4BAA" w:rsidP="008E4BAA">
      <w:pPr>
        <w:bidi/>
        <w:jc w:val="center"/>
        <w:rPr>
          <w:rFonts w:cs="Times New Roman"/>
          <w:sz w:val="28"/>
          <w:szCs w:val="28"/>
          <w:u w:val="single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القسم الأوّل</w:t>
      </w:r>
    </w:p>
    <w:p w:rsidR="008E4BAA" w:rsidRPr="0022265E" w:rsidRDefault="008E4BAA" w:rsidP="008E4BAA">
      <w:pPr>
        <w:bidi/>
        <w:jc w:val="center"/>
        <w:rPr>
          <w:rFonts w:cs="Times New Roman"/>
          <w:sz w:val="28"/>
          <w:szCs w:val="28"/>
          <w:u w:val="single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قانون العمل</w:t>
      </w:r>
    </w:p>
    <w:p w:rsidR="008E4BAA" w:rsidRPr="0022265E" w:rsidRDefault="008E4BAA" w:rsidP="008E4BAA">
      <w:pPr>
        <w:bidi/>
        <w:jc w:val="center"/>
        <w:rPr>
          <w:rFonts w:cs="Times New Roman"/>
          <w:sz w:val="28"/>
          <w:szCs w:val="28"/>
          <w:u w:val="single"/>
          <w:rtl/>
          <w:lang w:bidi="ar-LB"/>
        </w:rPr>
      </w:pP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الأول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ماهيّة قانون العمل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1-1: تعريف قانون العمل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1-2: نطاق تطبيق قانون العمل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الثاني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عقد العمل الفردي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2-1: تعريفه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2-2: عناصره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2-3: أطرافه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2-4: موجبات طرفيه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2-5: أنواعه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2-6: الأسباب المشتركة لإنهاء جميع أنواع عقود العمل الفرديّة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2-7: أسباب إنتهاء عقود العمل المحددة المدة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2-8: أسباب إنتهاء عقود العمل غير المحددة المدة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2-8: الفرق بين عقد العمل المحدد المدة وعقد العمل غير المحدد المدة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الثالث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مدة العمل والإجازات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3-1: مدة العمل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3-1-1: الحد الأقصى للعمل الأسبوعي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3-1-2: شروط تشغيل الأجراء ساعات إضافيّة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3-1-3: الراحة اليوميّة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3-1-4: الراحة الأسبوعيّة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3-2: الإجازات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3-2-1: إجازة الوفاة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3-2-2: إجازات الأعياد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3-2-3: إجازة الولادة أو الأمومة (تعريفها، شروطها، مدتها، مفاعيلها)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3-2-4: الإجازة السنويّة أو العاديّة (تعريفها، شروطها، مدتها، مفاعيلها)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3-2-5: الإجازة المرضيّة (تعريفها، شروطها، مدتها، مفاعيلها)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الرابع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النظام الداخلي للمؤسسات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4-1: تعريفه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4-2: مضمونه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الخامس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مجالس العمل التحكيميّة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5-1: تعريفها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5-2: إنشاؤها(تأليفها)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lastRenderedPageBreak/>
        <w:t>5-3: إختصاصاتها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5-4: القواعد والأصول المتبعة أمامها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السادس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النقابات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6-1: تعريف النقابة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6-2: شروط إنشاء النقابة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6-3: موجبات النقابة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السابع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إضراب الأجراء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7-1: تعريف إضراب الأجراء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7-2: تعريف إضراب الأجراء القانوني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7-3: الشروط الواجب توافرها لإعتبار إضراب الأجراء إضراباً قانونياً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الثامن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عقود العمل الجماعية والوساطة والتحكيم</w:t>
      </w:r>
      <w:r w:rsidRPr="0022265E">
        <w:rPr>
          <w:rFonts w:cs="Times New Roman"/>
          <w:sz w:val="28"/>
          <w:szCs w:val="28"/>
          <w:rtl/>
          <w:lang w:bidi="ar-LB"/>
        </w:rPr>
        <w:t xml:space="preserve"> 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8-1: عقود العمل الجماعيّة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8-1-1: تعريف عقد العمل الجماعي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8-1-2: شروط صحّة عقد العمل الجماعي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8-1-3: مدة عقد العمل الجماعي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8-1-4: الفرق بين عقد العمل الفردي وعقد العمل الجماعي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8-2: الوساطة والتحكيم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8-2-1: الوساطة (تعريفها، أصولها أو إجراءاتها، إنهائها، آثارها أو نتائجها)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8-2-2: التحكيم (تعريفه، أصوله أو إجراءاته، إنهائه، آثاره أو نتائجه)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8-2-3: الفرق بين الوساطة والتحكيم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</w:p>
    <w:p w:rsidR="008E4BAA" w:rsidRPr="0022265E" w:rsidRDefault="008E4BAA" w:rsidP="008E4BAA">
      <w:pPr>
        <w:tabs>
          <w:tab w:val="right" w:pos="5858"/>
        </w:tabs>
        <w:bidi/>
        <w:jc w:val="center"/>
        <w:rPr>
          <w:rFonts w:cs="Times New Roman"/>
          <w:sz w:val="28"/>
          <w:szCs w:val="28"/>
          <w:u w:val="single"/>
          <w:rtl/>
        </w:rPr>
      </w:pPr>
      <w:r w:rsidRPr="0022265E">
        <w:rPr>
          <w:rFonts w:cs="Times New Roman"/>
          <w:sz w:val="28"/>
          <w:szCs w:val="28"/>
          <w:u w:val="single"/>
          <w:rtl/>
        </w:rPr>
        <w:t>القسم الثاني</w:t>
      </w:r>
    </w:p>
    <w:p w:rsidR="008E4BAA" w:rsidRPr="0022265E" w:rsidRDefault="008E4BAA" w:rsidP="008E4BAA">
      <w:pPr>
        <w:bidi/>
        <w:jc w:val="center"/>
        <w:rPr>
          <w:rFonts w:cs="Times New Roman"/>
          <w:sz w:val="28"/>
          <w:szCs w:val="28"/>
          <w:rtl/>
        </w:rPr>
      </w:pPr>
      <w:r w:rsidRPr="0022265E">
        <w:rPr>
          <w:rFonts w:cs="Times New Roman"/>
          <w:sz w:val="28"/>
          <w:szCs w:val="28"/>
          <w:u w:val="single"/>
          <w:rtl/>
        </w:rPr>
        <w:t>قانون الضمان الإجتماعي</w:t>
      </w:r>
    </w:p>
    <w:p w:rsidR="008E4BAA" w:rsidRPr="0022265E" w:rsidRDefault="008E4BAA" w:rsidP="008E4BAA">
      <w:pPr>
        <w:bidi/>
        <w:jc w:val="center"/>
        <w:rPr>
          <w:rFonts w:cs="Times New Roman"/>
          <w:sz w:val="28"/>
          <w:szCs w:val="28"/>
        </w:rPr>
      </w:pP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الأول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الصندوق الوطني للضمان الإجتماعي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1-1: تعريف الصندوق الوطني للضمان الإجتماعي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1-2: شروط الإنتساب إلى الصندوق الوطني للضمان الإجتماعي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u w:val="single"/>
          <w:rtl/>
          <w:lang w:bidi="ar-LB"/>
        </w:rPr>
      </w:pPr>
      <w:r w:rsidRPr="0022265E">
        <w:rPr>
          <w:rFonts w:cs="Times New Roman"/>
          <w:sz w:val="28"/>
          <w:szCs w:val="28"/>
          <w:u w:val="single"/>
          <w:rtl/>
          <w:lang w:bidi="ar-LB"/>
        </w:rPr>
        <w:t>الدرس الثاني</w:t>
      </w:r>
      <w:r w:rsidRPr="0022265E">
        <w:rPr>
          <w:rFonts w:cs="Times New Roman"/>
          <w:sz w:val="28"/>
          <w:szCs w:val="28"/>
          <w:rtl/>
          <w:lang w:bidi="ar-LB"/>
        </w:rPr>
        <w:t xml:space="preserve">: </w:t>
      </w:r>
      <w:r w:rsidRPr="0022265E">
        <w:rPr>
          <w:rFonts w:cs="Times New Roman"/>
          <w:sz w:val="28"/>
          <w:szCs w:val="28"/>
          <w:u w:val="single"/>
          <w:rtl/>
          <w:lang w:bidi="ar-LB"/>
        </w:rPr>
        <w:t>الفروع التي يشملها الضمان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2-1: فرع ضمان المرض والأمومة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2-1-1: تعريف ضمان المرض والأمومة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2-1-2: الحالات التي يشملها فرع ضمان المرض والأمومة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2-1-3: الأشخاص الذين يشملهم فرع ضمان المرض والأمومة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2-1-4: تقديمات فرع ضمان المرض والأمومة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2-1-5: العناية الطبيّة (الأشخاص الذين يستفيدون منها، تقديماتها، مقدار مساهمة الصندوق والأشخاص المضمونين فيها)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2-1-6: الإشتراكات المتوجبة بالنسبة للمؤسسات غير الحرفيّة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2-2: فرع ضمان طواريء العمل والأمراض المهنيّة (تعريفه، حالاته)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2-3: فرع التتقديمات العائليّة والتعليميّة (التعويضات العائليّة)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2-3-1: تعريف التعويض العائلي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2-3-2: الأشخاص الذين تتوجب عنهم التقديمات (التعويضات)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lastRenderedPageBreak/>
        <w:t>2-3-3: الأشخاص الذين تدفع لهم التقديمات (التعويضات)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2-3-4: قيمة التعويضات وطريقة دفعها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2-3-5: الإشتراكات المتوجبة بالنسبة للمؤسسات غير الحرفيّة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2-4: فرع نظام تعويض نهاية الخدمة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2-4-1: تعريف تعويض نهاية الخدمة 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2-4-2: حالات إستحقاق تعويض نهاية الخدمة (الكامل والمخفض)</w:t>
      </w:r>
    </w:p>
    <w:p w:rsidR="008E4BAA" w:rsidRPr="0022265E" w:rsidRDefault="008E4BAA" w:rsidP="008E4BAA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2-4-3: الإشتراكات المتوجبة بالنسبة للمؤسسات غير الحرفيّة</w:t>
      </w:r>
    </w:p>
    <w:p w:rsidR="008E4BAA" w:rsidRPr="0022265E" w:rsidRDefault="008E4BAA" w:rsidP="008E4BAA">
      <w:pPr>
        <w:pStyle w:val="BodyTextIndent"/>
        <w:bidi/>
        <w:rPr>
          <w:rFonts w:asciiTheme="majorBidi" w:hAnsiTheme="majorBidi" w:cstheme="majorBidi"/>
          <w:sz w:val="28"/>
          <w:szCs w:val="28"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2-4-4: الفرق بين تعويض نهاية الخدمة الكامل وتعويض نهاية الخدمة المخفض</w:t>
      </w:r>
      <w:r w:rsidRPr="0022265E">
        <w:rPr>
          <w:rFonts w:asciiTheme="majorBidi" w:hAnsiTheme="majorBidi" w:cstheme="majorBidi" w:hint="cs"/>
          <w:sz w:val="28"/>
          <w:szCs w:val="28"/>
          <w:rtl/>
          <w:lang w:bidi="ar-LB"/>
        </w:rPr>
        <w:t>.</w:t>
      </w:r>
    </w:p>
    <w:p w:rsidR="005104FB" w:rsidRDefault="005104FB"/>
    <w:sectPr w:rsidR="005104FB" w:rsidSect="00510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3FD" w:rsidRDefault="004713FD" w:rsidP="002D5661">
      <w:r>
        <w:separator/>
      </w:r>
    </w:p>
  </w:endnote>
  <w:endnote w:type="continuationSeparator" w:id="0">
    <w:p w:rsidR="004713FD" w:rsidRDefault="004713FD" w:rsidP="002D5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3FD" w:rsidRDefault="004713FD" w:rsidP="002D5661">
      <w:r>
        <w:separator/>
      </w:r>
    </w:p>
  </w:footnote>
  <w:footnote w:type="continuationSeparator" w:id="0">
    <w:p w:rsidR="004713FD" w:rsidRDefault="004713FD" w:rsidP="002D56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 w:rsidP="002D5661">
    <w:pPr>
      <w:pStyle w:val="Header"/>
      <w:pBdr>
        <w:bottom w:val="single" w:sz="4" w:space="1" w:color="auto"/>
      </w:pBdr>
      <w:tabs>
        <w:tab w:val="right" w:pos="9072"/>
      </w:tabs>
      <w:rPr>
        <w:sz w:val="14"/>
        <w:szCs w:val="14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TS</w:t>
    </w:r>
    <w:r w:rsidRPr="002D5661">
      <w:rPr>
        <w:rStyle w:val="PageNumber"/>
        <w:rFonts w:ascii="Arial" w:hAnsi="Arial" w:cs="Arial"/>
        <w:b/>
        <w:bCs/>
        <w:i/>
        <w:iCs/>
        <w:sz w:val="18"/>
        <w:szCs w:val="18"/>
        <w:vertAlign w:val="subscript"/>
      </w:rPr>
      <w:t>1</w:t>
    </w:r>
    <w:r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 – </w:t>
    </w:r>
    <w:proofErr w:type="spellStart"/>
    <w:r>
      <w:rPr>
        <w:rStyle w:val="PageNumber"/>
        <w:rFonts w:ascii="Arial" w:hAnsi="Arial" w:cs="Arial"/>
        <w:b/>
        <w:bCs/>
        <w:i/>
        <w:iCs/>
        <w:sz w:val="18"/>
        <w:szCs w:val="18"/>
      </w:rPr>
      <w:t>Electronique</w:t>
    </w:r>
    <w:proofErr w:type="spellEnd"/>
    <w:r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                                                                                                                 </w:t>
    </w:r>
    <w:proofErr w:type="spellStart"/>
    <w:r>
      <w:rPr>
        <w:rStyle w:val="PageNumber"/>
        <w:rFonts w:ascii="Arial" w:hAnsi="Arial" w:cs="Arial"/>
        <w:b/>
        <w:bCs/>
        <w:i/>
        <w:iCs/>
        <w:sz w:val="18"/>
        <w:szCs w:val="18"/>
      </w:rPr>
      <w:t>Sujet</w:t>
    </w:r>
    <w:proofErr w:type="spellEnd"/>
    <w:r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:   </w:t>
    </w:r>
    <w:proofErr w:type="spellStart"/>
    <w:r>
      <w:rPr>
        <w:rStyle w:val="PageNumber"/>
        <w:rFonts w:ascii="Arial" w:hAnsi="Arial" w:cs="Arial"/>
        <w:b/>
        <w:bCs/>
        <w:i/>
        <w:iCs/>
        <w:sz w:val="18"/>
        <w:szCs w:val="18"/>
      </w:rPr>
      <w:t>Droit</w:t>
    </w:r>
    <w:proofErr w:type="spellEnd"/>
  </w:p>
  <w:p w:rsidR="002D5661" w:rsidRDefault="002D566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61" w:rsidRDefault="002D56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5E"/>
    <w:rsid w:val="002A0E1A"/>
    <w:rsid w:val="002D5661"/>
    <w:rsid w:val="0044275E"/>
    <w:rsid w:val="004713FD"/>
    <w:rsid w:val="005104FB"/>
    <w:rsid w:val="005F2403"/>
    <w:rsid w:val="00882E90"/>
    <w:rsid w:val="008E4BAA"/>
    <w:rsid w:val="009E12E7"/>
    <w:rsid w:val="00AB0430"/>
    <w:rsid w:val="00AF4219"/>
    <w:rsid w:val="00B4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75E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4275E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44275E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275E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44275E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44275E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44275E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27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4275E"/>
    <w:rPr>
      <w:rFonts w:ascii="Times New Roman" w:eastAsia="Times New Roman" w:hAnsi="Times New Roman" w:cs="Traditional Arabic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04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0430"/>
    <w:rPr>
      <w:rFonts w:ascii="Times New Roman" w:eastAsia="Times New Roman" w:hAnsi="Times New Roman" w:cs="Traditional Arabic"/>
      <w:sz w:val="20"/>
      <w:szCs w:val="24"/>
    </w:rPr>
  </w:style>
  <w:style w:type="paragraph" w:styleId="Header">
    <w:name w:val="header"/>
    <w:basedOn w:val="Normal"/>
    <w:link w:val="HeaderChar"/>
    <w:semiHidden/>
    <w:unhideWhenUsed/>
    <w:rsid w:val="002D56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661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D56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5661"/>
    <w:rPr>
      <w:rFonts w:ascii="Times New Roman" w:eastAsia="Times New Roman" w:hAnsi="Times New Roman" w:cs="Traditional Arabic"/>
      <w:sz w:val="20"/>
      <w:szCs w:val="24"/>
    </w:rPr>
  </w:style>
  <w:style w:type="character" w:styleId="PageNumber">
    <w:name w:val="page number"/>
    <w:basedOn w:val="DefaultParagraphFont"/>
    <w:semiHidden/>
    <w:rsid w:val="002D566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4BA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E4BAA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2497</Characters>
  <Application>Microsoft Office Word</Application>
  <DocSecurity>0</DocSecurity>
  <Lines>20</Lines>
  <Paragraphs>5</Paragraphs>
  <ScaleCrop>false</ScaleCrop>
  <Company>Toshiba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5</cp:revision>
  <dcterms:created xsi:type="dcterms:W3CDTF">2012-09-13T09:12:00Z</dcterms:created>
  <dcterms:modified xsi:type="dcterms:W3CDTF">2012-09-13T13:42:00Z</dcterms:modified>
</cp:coreProperties>
</file>